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40" w:rsidRDefault="00BF0240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BF0240" w:rsidRDefault="00BF0240">
      <w:pPr>
        <w:pStyle w:val="ConsPlusNormal"/>
        <w:spacing w:before="220"/>
        <w:jc w:val="both"/>
      </w:pPr>
      <w:r>
        <w:t>Республики Беларусь 10 октября 2025 г. N 11-3/43946</w:t>
      </w:r>
    </w:p>
    <w:p w:rsidR="00BF0240" w:rsidRDefault="00BF02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0240" w:rsidRDefault="00BF0240">
      <w:pPr>
        <w:pStyle w:val="ConsPlusNormal"/>
      </w:pPr>
    </w:p>
    <w:p w:rsidR="00BF0240" w:rsidRDefault="00BF0240">
      <w:pPr>
        <w:pStyle w:val="ConsPlusTitle"/>
        <w:jc w:val="center"/>
      </w:pPr>
      <w:r>
        <w:t>ПОСТАНОВЛЕНИЕ МИНИСТЕРСТВА ИНФОРМАЦИИ РЕСПУБЛИКИ БЕЛАРУСЬ</w:t>
      </w:r>
    </w:p>
    <w:p w:rsidR="00BF0240" w:rsidRDefault="00BF0240">
      <w:pPr>
        <w:pStyle w:val="ConsPlusTitle"/>
        <w:jc w:val="center"/>
      </w:pPr>
      <w:r>
        <w:t>9 октября 2025 г. N 13</w:t>
      </w:r>
    </w:p>
    <w:p w:rsidR="00BF0240" w:rsidRDefault="00BF0240">
      <w:pPr>
        <w:pStyle w:val="ConsPlusTitle"/>
        <w:jc w:val="center"/>
      </w:pPr>
    </w:p>
    <w:p w:rsidR="00BF0240" w:rsidRDefault="00BF0240">
      <w:pPr>
        <w:pStyle w:val="ConsPlusTitle"/>
        <w:jc w:val="center"/>
      </w:pPr>
      <w:r>
        <w:t>О ФОРМЕ ВЕДОМСТВЕННОЙ ОТЧЕТНОСТИ НА 2026 ГОД</w:t>
      </w:r>
    </w:p>
    <w:p w:rsidR="00BF0240" w:rsidRDefault="00BF0240">
      <w:pPr>
        <w:pStyle w:val="ConsPlusNormal"/>
      </w:pPr>
    </w:p>
    <w:p w:rsidR="00BF0240" w:rsidRDefault="00BF0240">
      <w:pPr>
        <w:pStyle w:val="ConsPlusNormal"/>
        <w:ind w:firstLine="540"/>
        <w:jc w:val="both"/>
      </w:pPr>
      <w:r>
        <w:t xml:space="preserve">На основании </w:t>
      </w:r>
      <w:hyperlink r:id="rId5">
        <w:r>
          <w:rPr>
            <w:color w:val="0000FF"/>
          </w:rPr>
          <w:t>абзаца второго части второй подпункта 1.1</w:t>
        </w:r>
      </w:hyperlink>
      <w:r>
        <w:t xml:space="preserve"> и </w:t>
      </w:r>
      <w:hyperlink r:id="rId6">
        <w:r>
          <w:rPr>
            <w:color w:val="0000FF"/>
          </w:rPr>
          <w:t>абзаца второго подпункта 1.3 пункта 1</w:t>
        </w:r>
      </w:hyperlink>
      <w:r>
        <w:t xml:space="preserve"> Указа Президента Республики Беларусь от 2 марта 2011 г. N 95 "О вопросах сбора информации" Министерство информации Республики Беларусь ПОСТАНОВЛЯЕТ: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 xml:space="preserve">1. Утвердить на 2026 год </w:t>
      </w:r>
      <w:hyperlink w:anchor="P27">
        <w:r>
          <w:rPr>
            <w:color w:val="0000FF"/>
          </w:rPr>
          <w:t>форму</w:t>
        </w:r>
      </w:hyperlink>
      <w:r>
        <w:t xml:space="preserve"> ведомственной отчетности "Сведения о производстве печатной продукции" и </w:t>
      </w:r>
      <w:hyperlink w:anchor="P232">
        <w:r>
          <w:rPr>
            <w:color w:val="0000FF"/>
          </w:rPr>
          <w:t>указания</w:t>
        </w:r>
      </w:hyperlink>
      <w:r>
        <w:t xml:space="preserve"> по ее заполнению (прилагаются).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2026 г.</w:t>
      </w:r>
    </w:p>
    <w:p w:rsidR="00BF0240" w:rsidRDefault="00BF0240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F024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0240" w:rsidRDefault="00BF0240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0240" w:rsidRDefault="00BF0240">
            <w:pPr>
              <w:pStyle w:val="ConsPlusNormal"/>
              <w:jc w:val="right"/>
            </w:pPr>
            <w:proofErr w:type="spellStart"/>
            <w:r>
              <w:t>М.С.Марков</w:t>
            </w:r>
            <w:proofErr w:type="spellEnd"/>
          </w:p>
        </w:tc>
      </w:tr>
    </w:tbl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rmal"/>
      </w:pPr>
    </w:p>
    <w:p w:rsidR="00BF0240" w:rsidRDefault="00BF0240">
      <w:pPr>
        <w:pStyle w:val="ConsPlusNormal"/>
      </w:pPr>
    </w:p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nformat"/>
        <w:jc w:val="both"/>
      </w:pPr>
      <w:r>
        <w:t xml:space="preserve">                                                    УТВЕРЖДЕНО</w:t>
      </w:r>
    </w:p>
    <w:p w:rsidR="00BF0240" w:rsidRDefault="00BF0240">
      <w:pPr>
        <w:pStyle w:val="ConsPlusNonformat"/>
        <w:jc w:val="both"/>
      </w:pPr>
      <w:r>
        <w:t xml:space="preserve">                                                    Постановление</w:t>
      </w:r>
    </w:p>
    <w:p w:rsidR="00BF0240" w:rsidRDefault="00BF0240">
      <w:pPr>
        <w:pStyle w:val="ConsPlusNonformat"/>
        <w:jc w:val="both"/>
      </w:pPr>
      <w:r>
        <w:t xml:space="preserve">                                                    Министерства информации</w:t>
      </w:r>
    </w:p>
    <w:p w:rsidR="00BF0240" w:rsidRDefault="00BF0240">
      <w:pPr>
        <w:pStyle w:val="ConsPlusNonformat"/>
        <w:jc w:val="both"/>
      </w:pPr>
      <w:r>
        <w:t xml:space="preserve">                                                    Республики Беларусь</w:t>
      </w:r>
    </w:p>
    <w:p w:rsidR="00BF0240" w:rsidRDefault="00BF0240">
      <w:pPr>
        <w:pStyle w:val="ConsPlusNonformat"/>
        <w:jc w:val="both"/>
      </w:pPr>
      <w:r>
        <w:t xml:space="preserve">                                                    09.10.2025 N 13</w:t>
      </w:r>
    </w:p>
    <w:p w:rsidR="00BF0240" w:rsidRDefault="00BF0240">
      <w:pPr>
        <w:pStyle w:val="ConsPlusNormal"/>
      </w:pPr>
    </w:p>
    <w:p w:rsidR="00BF0240" w:rsidRDefault="00BF0240">
      <w:pPr>
        <w:pStyle w:val="ConsPlusNormal"/>
      </w:pPr>
    </w:p>
    <w:p w:rsidR="00BF0240" w:rsidRDefault="00BF0240">
      <w:pPr>
        <w:pStyle w:val="ConsPlusNormal"/>
        <w:jc w:val="right"/>
      </w:pPr>
      <w:bookmarkStart w:id="1" w:name="P27"/>
      <w:bookmarkEnd w:id="1"/>
      <w:r>
        <w:t>Форма</w:t>
      </w:r>
    </w:p>
    <w:p w:rsidR="00BF0240" w:rsidRDefault="00BF0240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2"/>
      </w:tblGrid>
      <w:tr w:rsidR="00BF0240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rPr>
                <w:b/>
              </w:rPr>
              <w:t>ВЕДОМСТВЕННАЯ ОТЧЕТНОСТЬ</w:t>
            </w:r>
          </w:p>
        </w:tc>
      </w:tr>
    </w:tbl>
    <w:p w:rsidR="00BF0240" w:rsidRDefault="00BF0240">
      <w:pPr>
        <w:pStyle w:val="ConsPlusNormal"/>
        <w:ind w:firstLine="540"/>
        <w:jc w:val="both"/>
      </w:pPr>
    </w:p>
    <w:tbl>
      <w:tblPr>
        <w:tblW w:w="0" w:type="auto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2"/>
      </w:tblGrid>
      <w:tr w:rsidR="00BF0240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rPr>
                <w:b/>
              </w:rPr>
              <w:t>Сведения</w:t>
            </w:r>
          </w:p>
          <w:p w:rsidR="00BF0240" w:rsidRDefault="00BF0240">
            <w:pPr>
              <w:pStyle w:val="ConsPlusNormal"/>
              <w:jc w:val="center"/>
            </w:pPr>
            <w:r>
              <w:rPr>
                <w:b/>
              </w:rPr>
              <w:t>о производстве печатной продукции</w:t>
            </w:r>
          </w:p>
          <w:p w:rsidR="00BF0240" w:rsidRDefault="00BF0240">
            <w:pPr>
              <w:pStyle w:val="ConsPlusNormal"/>
              <w:jc w:val="center"/>
            </w:pPr>
            <w:r>
              <w:t>за январь - ______________________ 20___ г.</w:t>
            </w:r>
          </w:p>
          <w:p w:rsidR="00BF0240" w:rsidRDefault="00BF0240">
            <w:pPr>
              <w:pStyle w:val="ConsPlusNormal"/>
              <w:jc w:val="center"/>
            </w:pPr>
            <w:r>
              <w:t>(месяц)</w:t>
            </w:r>
          </w:p>
        </w:tc>
      </w:tr>
    </w:tbl>
    <w:p w:rsidR="00BF0240" w:rsidRDefault="00BF0240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2"/>
      </w:tblGrid>
      <w:tr w:rsidR="00BF0240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rPr>
                <w:b/>
              </w:rPr>
              <w:t>ПРЕДСТАВЛЯЕТСЯ В ЭЛЕКТРОННОМ ВИДЕ</w:t>
            </w:r>
          </w:p>
        </w:tc>
      </w:tr>
    </w:tbl>
    <w:p w:rsidR="00BF0240" w:rsidRDefault="00BF0240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000"/>
        <w:gridCol w:w="1894"/>
        <w:gridCol w:w="211"/>
        <w:gridCol w:w="1988"/>
      </w:tblGrid>
      <w:tr w:rsidR="00BF0240">
        <w:tblPrEx>
          <w:tblCellMar>
            <w:top w:w="0" w:type="dxa"/>
            <w:bottom w:w="0" w:type="dxa"/>
          </w:tblCellMar>
        </w:tblPrEx>
        <w:tc>
          <w:tcPr>
            <w:tcW w:w="22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Кто представляет отчетность</w:t>
            </w:r>
          </w:p>
        </w:tc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Кому представляется отчетность</w:t>
            </w:r>
          </w:p>
        </w:tc>
        <w:tc>
          <w:tcPr>
            <w:tcW w:w="18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Срок представления</w:t>
            </w:r>
          </w:p>
        </w:tc>
        <w:tc>
          <w:tcPr>
            <w:tcW w:w="21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</w:pPr>
          </w:p>
        </w:tc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Периодичность представления</w:t>
            </w: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22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юридические лица, осуществляющие полиграфическую деятельность на основании лицензии</w:t>
            </w:r>
          </w:p>
        </w:tc>
        <w:tc>
          <w:tcPr>
            <w:tcW w:w="2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Министерству информации</w:t>
            </w:r>
          </w:p>
        </w:tc>
        <w:tc>
          <w:tcPr>
            <w:tcW w:w="18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не позднее 10-го числа после отчетного периода</w:t>
            </w:r>
          </w:p>
        </w:tc>
        <w:tc>
          <w:tcPr>
            <w:tcW w:w="211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</w:p>
        </w:tc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квартальная</w:t>
            </w:r>
          </w:p>
        </w:tc>
      </w:tr>
      <w:tr w:rsidR="00BF0240">
        <w:tblPrEx>
          <w:tblBorders>
            <w:right w:val="nil"/>
            <w:insideH w:val="nil"/>
          </w:tblBorders>
          <w:tblCellMar>
            <w:top w:w="0" w:type="dxa"/>
            <w:bottom w:w="0" w:type="dxa"/>
          </w:tblCellMar>
        </w:tblPrEx>
        <w:tc>
          <w:tcPr>
            <w:tcW w:w="2235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000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8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11" w:type="dxa"/>
            <w:tcBorders>
              <w:top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</w:p>
        </w:tc>
        <w:tc>
          <w:tcPr>
            <w:tcW w:w="1988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</w:p>
        </w:tc>
      </w:tr>
    </w:tbl>
    <w:p w:rsidR="00BF0240" w:rsidRDefault="00BF0240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2"/>
      </w:tblGrid>
      <w:tr w:rsidR="00BF0240">
        <w:tblPrEx>
          <w:tblCellMar>
            <w:top w:w="0" w:type="dxa"/>
            <w:bottom w:w="0" w:type="dxa"/>
          </w:tblCellMar>
        </w:tblPrEx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Наименование и адрес отчитывающейся организации (заполняет организация, которая представляет отчет) _____________________</w:t>
            </w:r>
          </w:p>
          <w:p w:rsidR="00BF0240" w:rsidRDefault="00BF0240">
            <w:pPr>
              <w:pStyle w:val="ConsPlusNormal"/>
            </w:pPr>
            <w:r>
              <w:t>____________________________________________________________</w:t>
            </w:r>
          </w:p>
        </w:tc>
      </w:tr>
    </w:tbl>
    <w:p w:rsidR="00BF0240" w:rsidRDefault="00BF0240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3"/>
        <w:gridCol w:w="1741"/>
        <w:gridCol w:w="2588"/>
      </w:tblGrid>
      <w:tr w:rsidR="00BF0240">
        <w:tblPrEx>
          <w:tblCellMar>
            <w:top w:w="0" w:type="dxa"/>
            <w:bottom w:w="0" w:type="dxa"/>
          </w:tblCellMar>
        </w:tblPrEx>
        <w:tc>
          <w:tcPr>
            <w:tcW w:w="715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  <w:outlineLvl w:val="1"/>
            </w:pPr>
            <w:bookmarkStart w:id="2" w:name="P54"/>
            <w:bookmarkEnd w:id="2"/>
            <w:r>
              <w:rPr>
                <w:b/>
              </w:rPr>
              <w:t>РАЗДЕЛ I</w:t>
            </w:r>
          </w:p>
          <w:p w:rsidR="00BF0240" w:rsidRDefault="00BF0240">
            <w:pPr>
              <w:pStyle w:val="ConsPlusNormal"/>
              <w:jc w:val="center"/>
            </w:pPr>
            <w:r>
              <w:rPr>
                <w:b/>
              </w:rPr>
              <w:t>ПЕРЕЧЕНЬ ПЕЧАТНОГО ОБОРУДОВАНИЯ</w:t>
            </w: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2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17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Марка</w:t>
            </w:r>
          </w:p>
        </w:tc>
        <w:tc>
          <w:tcPr>
            <w:tcW w:w="25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Количество, единиц</w:t>
            </w: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28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</w:p>
        </w:tc>
        <w:tc>
          <w:tcPr>
            <w:tcW w:w="17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</w:p>
        </w:tc>
        <w:tc>
          <w:tcPr>
            <w:tcW w:w="2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28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</w:p>
        </w:tc>
        <w:tc>
          <w:tcPr>
            <w:tcW w:w="17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</w:p>
        </w:tc>
        <w:tc>
          <w:tcPr>
            <w:tcW w:w="2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28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</w:p>
        </w:tc>
        <w:tc>
          <w:tcPr>
            <w:tcW w:w="17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</w:p>
        </w:tc>
        <w:tc>
          <w:tcPr>
            <w:tcW w:w="2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28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</w:p>
        </w:tc>
        <w:tc>
          <w:tcPr>
            <w:tcW w:w="17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</w:p>
        </w:tc>
        <w:tc>
          <w:tcPr>
            <w:tcW w:w="2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</w:p>
        </w:tc>
      </w:tr>
    </w:tbl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rmal"/>
        <w:sectPr w:rsidR="00BF0240" w:rsidSect="00FB6B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17"/>
        <w:gridCol w:w="1976"/>
        <w:gridCol w:w="717"/>
      </w:tblGrid>
      <w:tr w:rsidR="00BF0240">
        <w:tblPrEx>
          <w:tblCellMar>
            <w:top w:w="0" w:type="dxa"/>
            <w:bottom w:w="0" w:type="dxa"/>
          </w:tblCellMar>
        </w:tblPrEx>
        <w:tc>
          <w:tcPr>
            <w:tcW w:w="11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  <w:outlineLvl w:val="1"/>
            </w:pPr>
            <w:bookmarkStart w:id="3" w:name="P72"/>
            <w:bookmarkEnd w:id="3"/>
            <w:r>
              <w:rPr>
                <w:b/>
              </w:rPr>
              <w:lastRenderedPageBreak/>
              <w:t>РАЗДЕЛ II</w:t>
            </w:r>
          </w:p>
          <w:p w:rsidR="00BF0240" w:rsidRDefault="00BF0240">
            <w:pPr>
              <w:pStyle w:val="ConsPlusNormal"/>
              <w:jc w:val="center"/>
            </w:pPr>
            <w:r>
              <w:rPr>
                <w:b/>
              </w:rPr>
              <w:t>ПРОИЗВОДСТВО ПЕЧАТНОЙ ПРОДУКЦИИ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0240" w:rsidRDefault="00BF0240">
            <w:pPr>
              <w:pStyle w:val="ConsPlusNormal"/>
            </w:pPr>
            <w:r>
              <w:t>номер лицензии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F0240" w:rsidRDefault="00BF0240">
            <w:pPr>
              <w:pStyle w:val="ConsPlusNormal"/>
            </w:pPr>
          </w:p>
        </w:tc>
      </w:tr>
    </w:tbl>
    <w:p w:rsidR="00BF0240" w:rsidRDefault="00BF0240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2294"/>
        <w:gridCol w:w="2023"/>
        <w:gridCol w:w="1835"/>
        <w:gridCol w:w="941"/>
        <w:gridCol w:w="1035"/>
        <w:gridCol w:w="1094"/>
        <w:gridCol w:w="1000"/>
        <w:gridCol w:w="1094"/>
        <w:gridCol w:w="1552"/>
      </w:tblGrid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N</w:t>
            </w:r>
            <w:r>
              <w:br/>
              <w:t>строки</w:t>
            </w:r>
          </w:p>
        </w:tc>
        <w:tc>
          <w:tcPr>
            <w:tcW w:w="22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Вид печатной продукции</w:t>
            </w:r>
          </w:p>
        </w:tc>
        <w:tc>
          <w:tcPr>
            <w:tcW w:w="202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Единица измерения, приведенная к формату 60 х 90</w:t>
            </w:r>
          </w:p>
        </w:tc>
        <w:tc>
          <w:tcPr>
            <w:tcW w:w="18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bookmarkStart w:id="4" w:name="P80"/>
            <w:bookmarkEnd w:id="4"/>
            <w:r>
              <w:t>Объем производства печатной продукции</w:t>
            </w:r>
          </w:p>
        </w:tc>
        <w:tc>
          <w:tcPr>
            <w:tcW w:w="671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Объем переработанного (запечатываемого) материала, тонн</w:t>
            </w: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2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023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835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407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бумага</w:t>
            </w: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картон</w:t>
            </w:r>
          </w:p>
        </w:tc>
        <w:tc>
          <w:tcPr>
            <w:tcW w:w="155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прочий мат</w:t>
            </w:r>
            <w:proofErr w:type="gramStart"/>
            <w:r>
              <w:t>е-</w:t>
            </w:r>
            <w:proofErr w:type="gramEnd"/>
            <w:r>
              <w:br/>
              <w:t>риал (пленка, фольга и др.)</w:t>
            </w: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2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023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835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2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552" w:type="dxa"/>
            <w:vMerge/>
          </w:tcPr>
          <w:p w:rsidR="00BF0240" w:rsidRDefault="00BF0240">
            <w:pPr>
              <w:pStyle w:val="ConsPlusNormal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2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023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835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офсе</w:t>
            </w:r>
            <w:proofErr w:type="gramStart"/>
            <w:r>
              <w:t>т-</w:t>
            </w:r>
            <w:proofErr w:type="gramEnd"/>
            <w:r>
              <w:br/>
            </w:r>
            <w:proofErr w:type="spellStart"/>
            <w:r>
              <w:t>ная</w:t>
            </w:r>
            <w:proofErr w:type="spellEnd"/>
          </w:p>
        </w:tc>
        <w:tc>
          <w:tcPr>
            <w:tcW w:w="10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мел</w:t>
            </w:r>
            <w:proofErr w:type="gramStart"/>
            <w:r>
              <w:t>о-</w:t>
            </w:r>
            <w:proofErr w:type="gramEnd"/>
            <w:r>
              <w:br/>
              <w:t>ванная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газе</w:t>
            </w:r>
            <w:proofErr w:type="gramStart"/>
            <w:r>
              <w:t>т-</w:t>
            </w:r>
            <w:proofErr w:type="gramEnd"/>
            <w:r>
              <w:br/>
            </w:r>
            <w:proofErr w:type="spellStart"/>
            <w:r>
              <w:t>ная</w:t>
            </w:r>
            <w:proofErr w:type="spellEnd"/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552" w:type="dxa"/>
            <w:vMerge/>
          </w:tcPr>
          <w:p w:rsidR="00BF0240" w:rsidRDefault="00BF0240">
            <w:pPr>
              <w:pStyle w:val="ConsPlusNormal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2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0240" w:rsidRDefault="00BF0240">
            <w:pPr>
              <w:pStyle w:val="ConsPlusNormal"/>
              <w:jc w:val="center"/>
            </w:pPr>
            <w:r>
              <w:t>7</w:t>
            </w: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22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Книжная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 xml:space="preserve">млн. </w:t>
            </w:r>
            <w:proofErr w:type="spellStart"/>
            <w:r>
              <w:t>краско-отт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55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2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млн. листов-</w:t>
            </w:r>
            <w:proofErr w:type="spellStart"/>
            <w:r>
              <w:t>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35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00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552" w:type="dxa"/>
            <w:vMerge/>
          </w:tcPr>
          <w:p w:rsidR="00BF0240" w:rsidRDefault="00BF0240">
            <w:pPr>
              <w:pStyle w:val="ConsPlusNormal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22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Журнальная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 xml:space="preserve">млн. </w:t>
            </w:r>
            <w:proofErr w:type="spellStart"/>
            <w:r>
              <w:t>краско-отт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5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2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млн. листов-</w:t>
            </w:r>
            <w:proofErr w:type="spellStart"/>
            <w:r>
              <w:t>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35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00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552" w:type="dxa"/>
            <w:vMerge/>
          </w:tcPr>
          <w:p w:rsidR="00BF0240" w:rsidRDefault="00BF0240">
            <w:pPr>
              <w:pStyle w:val="ConsPlusNormal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22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Изобразительная (листовая)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 xml:space="preserve">млн. </w:t>
            </w:r>
            <w:proofErr w:type="spellStart"/>
            <w:r>
              <w:t>краско-отт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55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х</w:t>
            </w: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2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млн. листов-</w:t>
            </w:r>
            <w:proofErr w:type="spellStart"/>
            <w:r>
              <w:t>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35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00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552" w:type="dxa"/>
            <w:vMerge/>
          </w:tcPr>
          <w:p w:rsidR="00BF0240" w:rsidRDefault="00BF0240">
            <w:pPr>
              <w:pStyle w:val="ConsPlusNormal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22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Этикеточная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 xml:space="preserve">млн. </w:t>
            </w:r>
            <w:proofErr w:type="spellStart"/>
            <w:r>
              <w:t>краско-отт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55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2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млн. листов-</w:t>
            </w:r>
            <w:proofErr w:type="spellStart"/>
            <w:r>
              <w:t>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35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00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552" w:type="dxa"/>
            <w:vMerge/>
          </w:tcPr>
          <w:p w:rsidR="00BF0240" w:rsidRDefault="00BF0240">
            <w:pPr>
              <w:pStyle w:val="ConsPlusNormal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22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Упаковочная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 xml:space="preserve">млн. </w:t>
            </w:r>
            <w:proofErr w:type="spellStart"/>
            <w:r>
              <w:t>краско-отт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55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2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млн. листов-</w:t>
            </w:r>
            <w:proofErr w:type="spellStart"/>
            <w:r>
              <w:t>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35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00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552" w:type="dxa"/>
            <w:vMerge/>
          </w:tcPr>
          <w:p w:rsidR="00BF0240" w:rsidRDefault="00BF0240">
            <w:pPr>
              <w:pStyle w:val="ConsPlusNormal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22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Бланочная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 xml:space="preserve">млн. </w:t>
            </w:r>
            <w:proofErr w:type="spellStart"/>
            <w:r>
              <w:t>краско-отт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55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х</w:t>
            </w: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2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млн. листов-</w:t>
            </w:r>
            <w:proofErr w:type="spellStart"/>
            <w:r>
              <w:t>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35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00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552" w:type="dxa"/>
            <w:vMerge/>
          </w:tcPr>
          <w:p w:rsidR="00BF0240" w:rsidRDefault="00BF0240">
            <w:pPr>
              <w:pStyle w:val="ConsPlusNormal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22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Газетная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 xml:space="preserve">млн. </w:t>
            </w:r>
            <w:proofErr w:type="spellStart"/>
            <w:r>
              <w:t>краско-отт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5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х</w:t>
            </w: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2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млн. листов-</w:t>
            </w:r>
            <w:proofErr w:type="spellStart"/>
            <w:r>
              <w:t>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35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00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552" w:type="dxa"/>
            <w:vMerge/>
          </w:tcPr>
          <w:p w:rsidR="00BF0240" w:rsidRDefault="00BF0240">
            <w:pPr>
              <w:pStyle w:val="ConsPlusNormal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22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Прочая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 xml:space="preserve">млн. </w:t>
            </w:r>
            <w:proofErr w:type="spellStart"/>
            <w:r>
              <w:t>краско-отт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55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2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млн. листов-</w:t>
            </w:r>
            <w:proofErr w:type="spellStart"/>
            <w:r>
              <w:t>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35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00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552" w:type="dxa"/>
            <w:vMerge/>
          </w:tcPr>
          <w:p w:rsidR="00BF0240" w:rsidRDefault="00BF0240">
            <w:pPr>
              <w:pStyle w:val="ConsPlusNormal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</w:p>
        </w:tc>
        <w:tc>
          <w:tcPr>
            <w:tcW w:w="22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бланки строгой отчетности, имеющие идентификационный номер и элементы (средства) защиты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 xml:space="preserve">млн. </w:t>
            </w:r>
            <w:proofErr w:type="spellStart"/>
            <w:r>
              <w:t>краско-отт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0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155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2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млн. листов-</w:t>
            </w:r>
            <w:proofErr w:type="spellStart"/>
            <w:r>
              <w:t>отт</w:t>
            </w:r>
            <w:proofErr w:type="spellEnd"/>
            <w:r>
              <w:t>.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35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00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094" w:type="dxa"/>
            <w:vMerge/>
          </w:tcPr>
          <w:p w:rsidR="00BF0240" w:rsidRDefault="00BF0240">
            <w:pPr>
              <w:pStyle w:val="ConsPlusNormal"/>
            </w:pPr>
          </w:p>
        </w:tc>
        <w:tc>
          <w:tcPr>
            <w:tcW w:w="1552" w:type="dxa"/>
            <w:vMerge/>
          </w:tcPr>
          <w:p w:rsidR="00BF0240" w:rsidRDefault="00BF0240">
            <w:pPr>
              <w:pStyle w:val="ConsPlusNormal"/>
            </w:pPr>
          </w:p>
        </w:tc>
      </w:tr>
      <w:tr w:rsidR="00BF0240">
        <w:tblPrEx>
          <w:tblCellMar>
            <w:top w:w="0" w:type="dxa"/>
            <w:bottom w:w="0" w:type="dxa"/>
          </w:tblCellMar>
        </w:tblPrEx>
        <w:tc>
          <w:tcPr>
            <w:tcW w:w="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bookmarkStart w:id="5" w:name="P208"/>
            <w:bookmarkEnd w:id="5"/>
            <w:r>
              <w:t>09</w:t>
            </w:r>
          </w:p>
        </w:tc>
        <w:tc>
          <w:tcPr>
            <w:tcW w:w="22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proofErr w:type="spellStart"/>
            <w:r>
              <w:t>Справочно</w:t>
            </w:r>
            <w:proofErr w:type="spellEnd"/>
            <w:r>
              <w:t>: газеты</w:t>
            </w:r>
          </w:p>
        </w:tc>
        <w:tc>
          <w:tcPr>
            <w:tcW w:w="20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</w:pPr>
            <w:r>
              <w:t>млн. экз. газет ф. А</w:t>
            </w:r>
            <w:proofErr w:type="gramStart"/>
            <w:r>
              <w:t>2</w:t>
            </w:r>
            <w:proofErr w:type="gramEnd"/>
            <w:r>
              <w:t xml:space="preserve"> в 4 полосы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</w:p>
        </w:tc>
        <w:tc>
          <w:tcPr>
            <w:tcW w:w="9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240" w:rsidRDefault="00BF0240">
            <w:pPr>
              <w:pStyle w:val="ConsPlusNormal"/>
              <w:jc w:val="center"/>
            </w:pPr>
            <w:r>
              <w:t>х</w:t>
            </w:r>
          </w:p>
        </w:tc>
      </w:tr>
    </w:tbl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nformat"/>
        <w:jc w:val="both"/>
      </w:pPr>
      <w:r>
        <w:t>Руководитель организации   _____________              _____________________</w:t>
      </w:r>
    </w:p>
    <w:p w:rsidR="00BF0240" w:rsidRDefault="00BF0240">
      <w:pPr>
        <w:pStyle w:val="ConsPlusNonformat"/>
        <w:jc w:val="both"/>
      </w:pPr>
      <w:r>
        <w:lastRenderedPageBreak/>
        <w:t xml:space="preserve">                             (подпись)                 (инициалы, фамилия)</w:t>
      </w:r>
    </w:p>
    <w:p w:rsidR="00BF0240" w:rsidRDefault="00BF0240">
      <w:pPr>
        <w:pStyle w:val="ConsPlusNonformat"/>
        <w:jc w:val="both"/>
      </w:pPr>
    </w:p>
    <w:p w:rsidR="00BF0240" w:rsidRDefault="00BF0240">
      <w:pPr>
        <w:pStyle w:val="ConsPlusNonformat"/>
        <w:jc w:val="both"/>
      </w:pPr>
      <w:r>
        <w:t>Дата составления отчета __ ______ 20__ г. _________________________________</w:t>
      </w:r>
    </w:p>
    <w:p w:rsidR="00BF0240" w:rsidRDefault="00BF0240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(фамилия, собственное имя,</w:t>
      </w:r>
      <w:proofErr w:type="gramEnd"/>
    </w:p>
    <w:p w:rsidR="00BF0240" w:rsidRDefault="00BF0240">
      <w:pPr>
        <w:pStyle w:val="ConsPlusNonformat"/>
        <w:jc w:val="both"/>
      </w:pPr>
      <w:r>
        <w:t xml:space="preserve">                                          отчество (при его наличии), номер</w:t>
      </w:r>
    </w:p>
    <w:p w:rsidR="00BF0240" w:rsidRDefault="00BF0240">
      <w:pPr>
        <w:pStyle w:val="ConsPlusNonformat"/>
        <w:jc w:val="both"/>
      </w:pPr>
      <w:r>
        <w:t xml:space="preserve">                                           телефона лица, ответственного </w:t>
      </w:r>
      <w:proofErr w:type="gramStart"/>
      <w:r>
        <w:t>за</w:t>
      </w:r>
      <w:proofErr w:type="gramEnd"/>
    </w:p>
    <w:p w:rsidR="00BF0240" w:rsidRDefault="00BF0240">
      <w:pPr>
        <w:pStyle w:val="ConsPlusNonformat"/>
        <w:jc w:val="both"/>
      </w:pPr>
      <w:r>
        <w:t xml:space="preserve">                                               составление отчетности)</w:t>
      </w:r>
    </w:p>
    <w:p w:rsidR="00BF0240" w:rsidRDefault="00BF0240">
      <w:pPr>
        <w:pStyle w:val="ConsPlusNormal"/>
        <w:sectPr w:rsidR="00BF024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F0240" w:rsidRDefault="00BF0240">
      <w:pPr>
        <w:pStyle w:val="ConsPlusNormal"/>
      </w:pPr>
    </w:p>
    <w:p w:rsidR="00BF0240" w:rsidRDefault="00BF0240">
      <w:pPr>
        <w:pStyle w:val="ConsPlusNormal"/>
      </w:pPr>
    </w:p>
    <w:p w:rsidR="00BF0240" w:rsidRDefault="00BF0240">
      <w:pPr>
        <w:pStyle w:val="ConsPlusNormal"/>
      </w:pPr>
    </w:p>
    <w:p w:rsidR="00BF0240" w:rsidRDefault="00BF0240">
      <w:pPr>
        <w:pStyle w:val="ConsPlusNormal"/>
      </w:pPr>
    </w:p>
    <w:p w:rsidR="00BF0240" w:rsidRDefault="00BF0240">
      <w:pPr>
        <w:pStyle w:val="ConsPlusNormal"/>
      </w:pPr>
    </w:p>
    <w:p w:rsidR="00BF0240" w:rsidRDefault="00BF0240">
      <w:pPr>
        <w:pStyle w:val="ConsPlusTitle"/>
        <w:jc w:val="center"/>
        <w:outlineLvl w:val="0"/>
      </w:pPr>
      <w:bookmarkStart w:id="6" w:name="P232"/>
      <w:bookmarkEnd w:id="6"/>
      <w:r>
        <w:t>УКАЗАНИЯ</w:t>
      </w:r>
    </w:p>
    <w:p w:rsidR="00BF0240" w:rsidRDefault="00BF0240">
      <w:pPr>
        <w:pStyle w:val="ConsPlusTitle"/>
        <w:jc w:val="center"/>
      </w:pPr>
      <w:r>
        <w:t>ПО ЗАПОЛНЕНИЮ ФОРМЫ ВЕДОМСТВЕННОЙ ОТЧЕТНОСТИ "СВЕДЕНИЯ О ПРОИЗВОДСТВЕ ПЕЧАТНОЙ ПРОДУКЦИИ"</w:t>
      </w:r>
    </w:p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rmal"/>
        <w:ind w:firstLine="540"/>
        <w:jc w:val="both"/>
      </w:pPr>
      <w:r>
        <w:t xml:space="preserve">1. Ведомственную </w:t>
      </w:r>
      <w:hyperlink w:anchor="P27">
        <w:r>
          <w:rPr>
            <w:color w:val="0000FF"/>
          </w:rPr>
          <w:t>отчетность</w:t>
        </w:r>
      </w:hyperlink>
      <w:r>
        <w:t xml:space="preserve"> "Сведения о производстве печатной продукции" (далее - отчетность) представляют юридические лица, осуществляющие полиграфическую деятельность на основании лицензии (далее - организации).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>2. В отчетность включаются данные о производстве всех видов печатной продукции всеми видами печатного оборудования, об объемах переработанных бумаги, картона и прочих запечатываемых материалов в натуральном выражении. Данные отражаются нарастающим итогом с начала года на основании документов первичного бухгалтерского учета.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>3. Организации, по каким-либо причинам не производившие печатную продукцию за отчетный период, должны представлять отчетность и указывать причину отсутствия производства.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>4. Основными требованиями при заполнении отчетности являются достоверность данных и полная сравнимость отчетных данных с данными за соответствующий период прошлого года.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>5. Произведенная продукция включается в состав готовой продукции, если она оформлена актами приемки и сдана на склад или отгружена заказчику до 24.00 часов последнего дня месяца.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>В отчетность не включаются данные о бракованной продукции, в том числе и данные о реализуемом браке (независимо от того, по чьей вине он произошел). Данные о бракованной продукции, подвергшейся доработке, включаются в сведения за тот период, когда она была принята отделом технического контроля или заказчиком.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В случае передачи организацией, принявшей заказ на изготовление печатной продукции, технологического процесса печатания продукции (изготовление оригинал-макета в электронном виде, фотоформ, печатных форм, печатание вклеек, вкладок, обложек, форзацев или изготовление других полуфабрикатов, входящих в состав готового изделия) другой организации, каждая организация указывает в сведения фактические объемы работ, выполненные силами своих работников.</w:t>
      </w:r>
      <w:proofErr w:type="gramEnd"/>
    </w:p>
    <w:p w:rsidR="00BF0240" w:rsidRDefault="00BF0240">
      <w:pPr>
        <w:pStyle w:val="ConsPlusNormal"/>
        <w:spacing w:before="220"/>
        <w:ind w:firstLine="540"/>
        <w:jc w:val="both"/>
      </w:pPr>
      <w:r>
        <w:t>7. Для составления отчетности используются только следующие термины и их определения:</w:t>
      </w:r>
    </w:p>
    <w:p w:rsidR="00BF0240" w:rsidRDefault="00BF0240">
      <w:pPr>
        <w:pStyle w:val="ConsPlusNormal"/>
        <w:spacing w:before="220"/>
        <w:ind w:firstLine="540"/>
        <w:jc w:val="both"/>
      </w:pPr>
      <w:bookmarkStart w:id="7" w:name="P243"/>
      <w:bookmarkEnd w:id="7"/>
      <w:r>
        <w:t>бланочная продукция - листовые и сброшюрованные формы учетно-отчетной документации (первичного бухгалтерского учета, бухгалтерской, государственной статистической отчетности и плановой документации), другие бланки, рассчитанные на последующее заполнение;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 xml:space="preserve">газетная продукция - листовые издания в виде одного или нескольких листов печатного материала установленного формата, </w:t>
      </w:r>
      <w:proofErr w:type="spellStart"/>
      <w:r>
        <w:t>издательски</w:t>
      </w:r>
      <w:proofErr w:type="spellEnd"/>
      <w:r>
        <w:t xml:space="preserve"> приспособленные к специфике данного периодического издания. Включает </w:t>
      </w:r>
      <w:proofErr w:type="spellStart"/>
      <w:r>
        <w:t>газетно</w:t>
      </w:r>
      <w:proofErr w:type="spellEnd"/>
      <w:r>
        <w:t>-журнальную продукцию - газетные издания со скрепленными листами печатного материала;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 xml:space="preserve">журнальная продукция - журнальные издания в виде блока скрепленных в корешке листов печатного материала установленного формата, в обложке или переплете, </w:t>
      </w:r>
      <w:proofErr w:type="spellStart"/>
      <w:r>
        <w:t>издательски</w:t>
      </w:r>
      <w:proofErr w:type="spellEnd"/>
      <w:r>
        <w:t xml:space="preserve"> </w:t>
      </w:r>
      <w:proofErr w:type="gramStart"/>
      <w:r>
        <w:t>приспособленное</w:t>
      </w:r>
      <w:proofErr w:type="gramEnd"/>
      <w:r>
        <w:t xml:space="preserve"> к специфике данного периодического издания;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 xml:space="preserve">изобразительная (листовая) продукция - листовые изобразительные издания в виде одного или нескольких листов печатного материала любого формата без скрепления, большую часть </w:t>
      </w:r>
      <w:r>
        <w:lastRenderedPageBreak/>
        <w:t>которых занимает изображение. К ней относятся альбомы (комплектные листовые), буклеты, изобразительные открытки, изобразительные плакаты (афиши), календари (настенные, отрывные, перекидные, карманные), пригласительные билеты, художественные репродукции и другие изобразительные издания, имеющие самостоятельное потребительское значение;</w:t>
      </w:r>
    </w:p>
    <w:p w:rsidR="00BF0240" w:rsidRDefault="00BF0240">
      <w:pPr>
        <w:pStyle w:val="ConsPlusNormal"/>
        <w:spacing w:before="220"/>
        <w:ind w:firstLine="540"/>
        <w:jc w:val="both"/>
      </w:pPr>
      <w:bookmarkStart w:id="8" w:name="P247"/>
      <w:bookmarkEnd w:id="8"/>
      <w:r>
        <w:t>книжная продукция - книжные издания в виде блока скрепленных в корешке листов печатного материала определенного формата в обложке или переплете;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>печатное оборудование - оборудование всех видов печати, предназначенное для многократного воспроизведения изображения (печатания) с необходимой кратностью на запечатанном материале с помощью печатной краски, специальных чернил, порошка;</w:t>
      </w:r>
    </w:p>
    <w:p w:rsidR="00BF0240" w:rsidRDefault="00BF0240">
      <w:pPr>
        <w:pStyle w:val="ConsPlusNormal"/>
        <w:spacing w:before="220"/>
        <w:ind w:firstLine="540"/>
        <w:jc w:val="both"/>
      </w:pPr>
      <w:proofErr w:type="gramStart"/>
      <w:r>
        <w:t xml:space="preserve">прочая продукция - все виды готовой печатной продукции, за исключением указанной в </w:t>
      </w:r>
      <w:hyperlink w:anchor="P243">
        <w:r>
          <w:rPr>
            <w:color w:val="0000FF"/>
          </w:rPr>
          <w:t>абзацах втором</w:t>
        </w:r>
      </w:hyperlink>
      <w:r>
        <w:t xml:space="preserve"> - </w:t>
      </w:r>
      <w:hyperlink w:anchor="P247">
        <w:r>
          <w:rPr>
            <w:color w:val="0000FF"/>
          </w:rPr>
          <w:t>шестом</w:t>
        </w:r>
      </w:hyperlink>
      <w:r>
        <w:t xml:space="preserve">, </w:t>
      </w:r>
      <w:hyperlink w:anchor="P250">
        <w:r>
          <w:rPr>
            <w:color w:val="0000FF"/>
          </w:rPr>
          <w:t>девятом</w:t>
        </w:r>
      </w:hyperlink>
      <w:r>
        <w:t xml:space="preserve"> - </w:t>
      </w:r>
      <w:hyperlink w:anchor="P251">
        <w:r>
          <w:rPr>
            <w:color w:val="0000FF"/>
          </w:rPr>
          <w:t>десятом</w:t>
        </w:r>
      </w:hyperlink>
      <w:r>
        <w:t xml:space="preserve"> настоящего пункта, в том числе бланки документов строгой отчетности, имеющие идентификационный номер и элементы (средства) защиты от подделки (бланки паспортов, воинских билетов, трудовых книжек, удостоверений личности, ценных бумаг, дипломов, лотерейных билетов, товарно-транспортных накладных, билетов на проезд пассажиров и билетов на зрелищные мероприятия и другая</w:t>
      </w:r>
      <w:proofErr w:type="gramEnd"/>
      <w:r>
        <w:t xml:space="preserve"> аналогичная продукция);</w:t>
      </w:r>
    </w:p>
    <w:p w:rsidR="00BF0240" w:rsidRDefault="00BF0240">
      <w:pPr>
        <w:pStyle w:val="ConsPlusNormal"/>
        <w:spacing w:before="220"/>
        <w:ind w:firstLine="540"/>
        <w:jc w:val="both"/>
      </w:pPr>
      <w:bookmarkStart w:id="9" w:name="P250"/>
      <w:bookmarkEnd w:id="9"/>
      <w:r>
        <w:t>упаковочная продукция (упаковочный материал) - элемент упаковки, который в комплекте с тарой или без нее выполняет функцию упаковки;</w:t>
      </w:r>
    </w:p>
    <w:p w:rsidR="00BF0240" w:rsidRDefault="00BF0240">
      <w:pPr>
        <w:pStyle w:val="ConsPlusNormal"/>
        <w:spacing w:before="220"/>
        <w:ind w:firstLine="540"/>
        <w:jc w:val="both"/>
      </w:pPr>
      <w:bookmarkStart w:id="10" w:name="P251"/>
      <w:bookmarkEnd w:id="10"/>
      <w:r>
        <w:t>этикеточная продукция (этикетка) - изделие заданной формы, размеров и материала, носитель информации, не имеющий непосредственного контакта с продукцией, прикрепляемый к упаковке и содержащий сведения для потребителя о продукции (качестве и количестве продукции, ее изготовителе и другие).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 xml:space="preserve">8. В </w:t>
      </w:r>
      <w:hyperlink w:anchor="P54">
        <w:r>
          <w:rPr>
            <w:color w:val="0000FF"/>
          </w:rPr>
          <w:t>разделе I</w:t>
        </w:r>
      </w:hyperlink>
      <w:r>
        <w:t xml:space="preserve"> "Перечень печатного оборудования" указываются наименование, марка, количество единиц печатного оборудования, установленного в организации, и обеспечивающего выпуск печатной продукции.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 xml:space="preserve">9. В </w:t>
      </w:r>
      <w:hyperlink w:anchor="P72">
        <w:r>
          <w:rPr>
            <w:color w:val="0000FF"/>
          </w:rPr>
          <w:t>разделе II</w:t>
        </w:r>
      </w:hyperlink>
      <w:r>
        <w:t xml:space="preserve"> "Производство печатной продукции" указываются вид печатной продукции, единица измерения, приведенная к формату 60 х 90, объем производства печатной продукции и объем переработанного (запечатываемого) материала в тоннах.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 xml:space="preserve">10. В </w:t>
      </w:r>
      <w:hyperlink w:anchor="P80">
        <w:r>
          <w:rPr>
            <w:color w:val="0000FF"/>
          </w:rPr>
          <w:t>графу</w:t>
        </w:r>
      </w:hyperlink>
      <w:r>
        <w:t xml:space="preserve"> "Объем производства печатной продукции" включается продукция, выработанная как из собственного </w:t>
      </w:r>
      <w:proofErr w:type="gramStart"/>
      <w:r>
        <w:t>сырья</w:t>
      </w:r>
      <w:proofErr w:type="gramEnd"/>
      <w:r>
        <w:t xml:space="preserve"> так и из давальческого. Данные об объеме производства печатной продукции, за исключением указанной в </w:t>
      </w:r>
      <w:hyperlink w:anchor="P208">
        <w:r>
          <w:rPr>
            <w:color w:val="0000FF"/>
          </w:rPr>
          <w:t>строке 09</w:t>
        </w:r>
      </w:hyperlink>
      <w:r>
        <w:t xml:space="preserve">, отражаются в миллионах </w:t>
      </w:r>
      <w:proofErr w:type="spellStart"/>
      <w:r>
        <w:t>краско</w:t>
      </w:r>
      <w:proofErr w:type="spellEnd"/>
      <w:r>
        <w:t>-оттисков и миллионах листов-оттисков, приведенных к формату 60 х 90 см с тремя знаками после запятой.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>Перевод физического печатного листа к условному печатному листу (60 х 90 см или площади 5400 см</w:t>
      </w:r>
      <w:proofErr w:type="gramStart"/>
      <w:r>
        <w:rPr>
          <w:vertAlign w:val="superscript"/>
        </w:rPr>
        <w:t>2</w:t>
      </w:r>
      <w:proofErr w:type="gramEnd"/>
      <w:r>
        <w:t>) осуществляется по коэффициентам перевода (К) по следующей формуле:</w:t>
      </w:r>
    </w:p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rmal"/>
        <w:jc w:val="center"/>
      </w:pPr>
      <w:proofErr w:type="gramStart"/>
      <w:r>
        <w:t>К</w:t>
      </w:r>
      <w:proofErr w:type="gramEnd"/>
      <w:r>
        <w:t xml:space="preserve"> = Ширина листа х Длина листа / 5400,</w:t>
      </w:r>
    </w:p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rmal"/>
        <w:ind w:firstLine="540"/>
        <w:jc w:val="both"/>
      </w:pPr>
      <w:r>
        <w:t>например, формат печатного листа 84 х 108 см:</w:t>
      </w:r>
    </w:p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rmal"/>
        <w:jc w:val="center"/>
      </w:pPr>
      <w:r>
        <w:t>К = 84 х 108 / 5400 = 1,68.</w:t>
      </w:r>
    </w:p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rmal"/>
        <w:ind w:firstLine="540"/>
        <w:jc w:val="both"/>
      </w:pPr>
      <w:r>
        <w:t xml:space="preserve">В случае учета организацией упаковочной продукции в тоннах, необходимо перевести данные о выпуске упаковочной продукции из тонн в миллионы </w:t>
      </w:r>
      <w:proofErr w:type="spellStart"/>
      <w:r>
        <w:t>краско</w:t>
      </w:r>
      <w:proofErr w:type="spellEnd"/>
      <w:r>
        <w:t>-оттисков и миллионы листов-оттисков, приведенных к формату 60 х 90 см.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>Расчет производится по следующим формулам:</w:t>
      </w:r>
    </w:p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rmal"/>
        <w:jc w:val="center"/>
      </w:pPr>
      <w:r>
        <w:lastRenderedPageBreak/>
        <w:t>Л = Т / G х С</w:t>
      </w:r>
      <w:proofErr w:type="gramStart"/>
      <w:r>
        <w:t>1</w:t>
      </w:r>
      <w:proofErr w:type="gramEnd"/>
      <w:r>
        <w:t xml:space="preserve"> х С2,</w:t>
      </w:r>
    </w:p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rmal"/>
        <w:jc w:val="both"/>
      </w:pPr>
      <w:r>
        <w:t>где Л - количество миллионов листов-оттисков формата 60 х 90 см;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 xml:space="preserve">Т - количество произведенной продукции, </w:t>
      </w:r>
      <w:proofErr w:type="gramStart"/>
      <w:r>
        <w:t>кг</w:t>
      </w:r>
      <w:proofErr w:type="gramEnd"/>
      <w:r>
        <w:t>;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>G - плотность запечатанного материала, г/м</w:t>
      </w:r>
      <w:proofErr w:type="gramStart"/>
      <w:r>
        <w:rPr>
          <w:vertAlign w:val="superscript"/>
        </w:rPr>
        <w:t>2</w:t>
      </w:r>
      <w:proofErr w:type="gramEnd"/>
      <w:r>
        <w:t>;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>С</w:t>
      </w:r>
      <w:proofErr w:type="gramStart"/>
      <w:r>
        <w:t>1</w:t>
      </w:r>
      <w:proofErr w:type="gramEnd"/>
      <w:r>
        <w:t xml:space="preserve"> = 0,54 - коэффициент перевода к условному печатному листу формата 60 х 90 см;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>С</w:t>
      </w:r>
      <w:proofErr w:type="gramStart"/>
      <w:r>
        <w:t>2</w:t>
      </w:r>
      <w:proofErr w:type="gramEnd"/>
      <w:r>
        <w:t xml:space="preserve"> = 1 000 000 - коэффициент перевода к миллионам листов-оттисков;</w:t>
      </w:r>
    </w:p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rmal"/>
        <w:jc w:val="center"/>
      </w:pPr>
      <w:proofErr w:type="spellStart"/>
      <w:r>
        <w:t>Кр</w:t>
      </w:r>
      <w:proofErr w:type="spellEnd"/>
      <w:r>
        <w:t xml:space="preserve"> = Л х</w:t>
      </w:r>
      <w:proofErr w:type="gramStart"/>
      <w:r>
        <w:t xml:space="preserve"> К</w:t>
      </w:r>
      <w:proofErr w:type="gramEnd"/>
      <w:r>
        <w:t>,</w:t>
      </w:r>
    </w:p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rmal"/>
        <w:jc w:val="both"/>
      </w:pPr>
      <w:r>
        <w:t xml:space="preserve">где </w:t>
      </w:r>
      <w:proofErr w:type="spellStart"/>
      <w:proofErr w:type="gramStart"/>
      <w:r>
        <w:t>Кр</w:t>
      </w:r>
      <w:proofErr w:type="spellEnd"/>
      <w:proofErr w:type="gramEnd"/>
      <w:r>
        <w:t xml:space="preserve"> - количество миллионов </w:t>
      </w:r>
      <w:proofErr w:type="spellStart"/>
      <w:r>
        <w:t>краско</w:t>
      </w:r>
      <w:proofErr w:type="spellEnd"/>
      <w:r>
        <w:t>-оттисков формата 60 х 90 см;</w:t>
      </w:r>
    </w:p>
    <w:p w:rsidR="00BF0240" w:rsidRDefault="00BF0240">
      <w:pPr>
        <w:pStyle w:val="ConsPlusNormal"/>
        <w:spacing w:before="220"/>
        <w:ind w:firstLine="540"/>
        <w:jc w:val="both"/>
      </w:pPr>
      <w:proofErr w:type="gramStart"/>
      <w:r>
        <w:t>К</w:t>
      </w:r>
      <w:proofErr w:type="gramEnd"/>
      <w:r>
        <w:t xml:space="preserve"> - </w:t>
      </w:r>
      <w:proofErr w:type="gramStart"/>
      <w:r>
        <w:t>красочность</w:t>
      </w:r>
      <w:proofErr w:type="gramEnd"/>
      <w:r>
        <w:t xml:space="preserve"> произведенной продукции.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>Например, отпечатано 5000 кг упаковки, плотность запечатанного материала 27 г/м</w:t>
      </w:r>
      <w:proofErr w:type="gramStart"/>
      <w:r>
        <w:rPr>
          <w:vertAlign w:val="superscript"/>
        </w:rPr>
        <w:t>2</w:t>
      </w:r>
      <w:proofErr w:type="gramEnd"/>
      <w:r>
        <w:t>, красочность отпечатанной продукции 4.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>Расчет осуществляется следующим образом: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миллионах листов-оттисков</w:t>
      </w:r>
      <w:proofErr w:type="gramEnd"/>
      <w:r>
        <w:t xml:space="preserve"> формата 60 х 90 см:</w:t>
      </w:r>
    </w:p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rmal"/>
        <w:jc w:val="center"/>
      </w:pPr>
      <w:r>
        <w:t>Л = 5000/0,027 х 0,54 х 1 000 000 = 0,343;</w:t>
      </w:r>
    </w:p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rmal"/>
        <w:ind w:firstLine="540"/>
        <w:jc w:val="both"/>
      </w:pPr>
      <w:r>
        <w:t xml:space="preserve">в миллионах </w:t>
      </w:r>
      <w:proofErr w:type="spellStart"/>
      <w:r>
        <w:t>краско</w:t>
      </w:r>
      <w:proofErr w:type="spellEnd"/>
      <w:r>
        <w:t>-оттисков формата 60 х 90 см:</w:t>
      </w:r>
    </w:p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rmal"/>
        <w:jc w:val="center"/>
      </w:pPr>
      <w:proofErr w:type="spellStart"/>
      <w:proofErr w:type="gramStart"/>
      <w:r>
        <w:t>Кр</w:t>
      </w:r>
      <w:proofErr w:type="spellEnd"/>
      <w:proofErr w:type="gramEnd"/>
      <w:r>
        <w:t xml:space="preserve"> = 0,343 х 4 = 1,371.</w:t>
      </w:r>
    </w:p>
    <w:p w:rsidR="00BF0240" w:rsidRDefault="00BF0240">
      <w:pPr>
        <w:pStyle w:val="ConsPlusNormal"/>
        <w:ind w:firstLine="540"/>
        <w:jc w:val="both"/>
      </w:pPr>
    </w:p>
    <w:p w:rsidR="00BF0240" w:rsidRDefault="00BF0240">
      <w:pPr>
        <w:pStyle w:val="ConsPlusNormal"/>
        <w:ind w:firstLine="540"/>
        <w:jc w:val="both"/>
      </w:pPr>
      <w:r>
        <w:t>11. Данные об объеме производства газет, приведенных к формату А</w:t>
      </w:r>
      <w:proofErr w:type="gramStart"/>
      <w:r>
        <w:t>2</w:t>
      </w:r>
      <w:proofErr w:type="gramEnd"/>
      <w:r>
        <w:t xml:space="preserve"> в четыре полосы (</w:t>
      </w:r>
      <w:hyperlink w:anchor="P208">
        <w:r>
          <w:rPr>
            <w:color w:val="0000FF"/>
          </w:rPr>
          <w:t>строка 09</w:t>
        </w:r>
      </w:hyperlink>
      <w:r>
        <w:t>), отражаются в миллионах экземпляров, с тремя знаками после запятой.</w:t>
      </w:r>
    </w:p>
    <w:p w:rsidR="00BF0240" w:rsidRDefault="00BF0240">
      <w:pPr>
        <w:pStyle w:val="ConsPlusNormal"/>
        <w:spacing w:before="220"/>
        <w:ind w:firstLine="540"/>
        <w:jc w:val="both"/>
      </w:pPr>
      <w:r>
        <w:t>12. Данные об объеме переработанного (запечатываемого) материала отражаются в тоннах, с одним знаком после запятой.</w:t>
      </w:r>
    </w:p>
    <w:p w:rsidR="00BF0240" w:rsidRDefault="00BF0240">
      <w:pPr>
        <w:pStyle w:val="ConsPlusNormal"/>
      </w:pPr>
    </w:p>
    <w:p w:rsidR="00BF0240" w:rsidRDefault="00BF0240">
      <w:pPr>
        <w:pStyle w:val="ConsPlusNormal"/>
      </w:pPr>
    </w:p>
    <w:p w:rsidR="00BF0240" w:rsidRDefault="00BF02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3DE3" w:rsidRDefault="00733DE3"/>
    <w:sectPr w:rsidR="00733DE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40"/>
    <w:rsid w:val="00733DE3"/>
    <w:rsid w:val="00B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2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F02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F02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02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2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F02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F02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02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79C647E9A72A8997B0900D47BA1D30D66AC0D38140B19034C234AF97D71E7492E8C7EB5DAF8AEB22E979A3983A829FFC785B5675A74B760A6C214D91V3H0N" TargetMode="External"/><Relationship Id="rId5" Type="http://schemas.openxmlformats.org/officeDocument/2006/relationships/hyperlink" Target="consultantplus://offline/ref=5679C647E9A72A8997B0900D47BA1D30D66AC0D38140B19034C234AF97D71E7492E8C7EB5DAF8AEB22E979A39A3D829FFC785B5675A74B760A6C214D91V3H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Данильчик Анна</dc:creator>
  <cp:lastModifiedBy>Данильчик Анна</cp:lastModifiedBy>
  <cp:revision>1</cp:revision>
  <dcterms:created xsi:type="dcterms:W3CDTF">2026-01-13T13:07:00Z</dcterms:created>
  <dcterms:modified xsi:type="dcterms:W3CDTF">2026-01-13T13:08:00Z</dcterms:modified>
</cp:coreProperties>
</file>