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32" w:rsidRPr="00BC4C1A" w:rsidRDefault="00BC4C1A" w:rsidP="00217D01">
      <w:pPr>
        <w:jc w:val="center"/>
        <w:rPr>
          <w:rFonts w:eastAsia="Times New Roman" w:cs="Times New Roman"/>
          <w:b/>
          <w:szCs w:val="30"/>
          <w:lang w:eastAsia="ru-RU"/>
        </w:rPr>
      </w:pPr>
      <w:r w:rsidRPr="00BC4C1A">
        <w:rPr>
          <w:rFonts w:eastAsia="Times New Roman" w:cs="Times New Roman"/>
          <w:b/>
          <w:szCs w:val="30"/>
          <w:lang w:eastAsia="ru-RU"/>
        </w:rPr>
        <w:t>РЕКВИЗИТЫ</w:t>
      </w:r>
    </w:p>
    <w:p w:rsidR="00BC4C1A" w:rsidRPr="00BC4C1A" w:rsidRDefault="00BC4C1A" w:rsidP="00BC4C1A">
      <w:pPr>
        <w:jc w:val="center"/>
        <w:rPr>
          <w:rFonts w:eastAsia="Times New Roman" w:cs="Times New Roman"/>
          <w:spacing w:val="-1"/>
          <w:szCs w:val="30"/>
          <w:lang w:eastAsia="ru-RU"/>
        </w:rPr>
      </w:pPr>
      <w:r w:rsidRPr="00BC4C1A">
        <w:rPr>
          <w:rFonts w:eastAsia="Times New Roman" w:cs="Times New Roman"/>
          <w:b/>
          <w:szCs w:val="30"/>
          <w:lang w:eastAsia="ru-RU"/>
        </w:rPr>
        <w:t>для оплаты государственной полшины</w:t>
      </w:r>
    </w:p>
    <w:p w:rsidR="00400F32" w:rsidRDefault="00400F32" w:rsidP="003F2814">
      <w:pPr>
        <w:ind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</w:p>
    <w:p w:rsidR="00400F32" w:rsidRPr="00217D01" w:rsidRDefault="00BC4C1A" w:rsidP="003F2814">
      <w:pPr>
        <w:ind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217D01">
        <w:rPr>
          <w:rFonts w:cs="Times New Roman"/>
          <w:bCs/>
          <w:color w:val="343434"/>
          <w:sz w:val="24"/>
          <w:szCs w:val="24"/>
        </w:rPr>
        <w:t xml:space="preserve">по регламенту административной процедуры, осуществляемой в отношении субъектов хозяйствования, по подпункту </w:t>
      </w:r>
      <w:r w:rsidRPr="00217D01">
        <w:rPr>
          <w:rFonts w:cs="Times New Roman"/>
          <w:b/>
          <w:bCs/>
          <w:color w:val="343434"/>
          <w:sz w:val="24"/>
          <w:szCs w:val="24"/>
        </w:rPr>
        <w:t>1</w:t>
      </w:r>
      <w:r w:rsidR="00400F32" w:rsidRPr="00217D01">
        <w:rPr>
          <w:rFonts w:cs="Times New Roman"/>
          <w:b/>
          <w:bCs/>
          <w:color w:val="343434"/>
          <w:sz w:val="24"/>
          <w:szCs w:val="24"/>
        </w:rPr>
        <w:t>3.2.1.</w:t>
      </w:r>
      <w:r w:rsidR="00400F32" w:rsidRPr="00217D01">
        <w:rPr>
          <w:rFonts w:cs="Times New Roman"/>
          <w:bCs/>
          <w:color w:val="343434"/>
          <w:sz w:val="24"/>
          <w:szCs w:val="24"/>
        </w:rPr>
        <w:t xml:space="preserve"> «Государственная регистрация в качестве издателя, изготовителя, распространителя печатных изданий с включением соответствующих сведений в Государственный реестр издателей, изготовителей и распространителей печатных изданий и получением свидетельства о государственной регистрации издателя, изготовителя, распространителя печатных изданий»</w:t>
      </w:r>
    </w:p>
    <w:p w:rsidR="00400F32" w:rsidRPr="00217D01" w:rsidRDefault="00400F32" w:rsidP="003F2814">
      <w:pPr>
        <w:ind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</w:p>
    <w:p w:rsidR="00400F32" w:rsidRPr="00217D01" w:rsidRDefault="00BC4C1A" w:rsidP="003F2814">
      <w:pPr>
        <w:ind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217D01">
        <w:rPr>
          <w:rFonts w:cs="Times New Roman"/>
          <w:bCs/>
          <w:color w:val="343434"/>
          <w:sz w:val="24"/>
          <w:szCs w:val="24"/>
        </w:rPr>
        <w:t xml:space="preserve">по регламенту административной процедуры, осуществляемой в отношении субъектов хозяйствования, по подпункту </w:t>
      </w:r>
      <w:r w:rsidR="00400F32" w:rsidRPr="00217D01">
        <w:rPr>
          <w:rFonts w:cs="Times New Roman"/>
          <w:b/>
          <w:bCs/>
          <w:color w:val="343434"/>
          <w:sz w:val="24"/>
          <w:szCs w:val="24"/>
        </w:rPr>
        <w:t>13.2.2.</w:t>
      </w:r>
      <w:r w:rsidR="00400F32" w:rsidRPr="00217D01">
        <w:rPr>
          <w:rFonts w:cs="Times New Roman"/>
          <w:bCs/>
          <w:color w:val="343434"/>
          <w:sz w:val="24"/>
          <w:szCs w:val="24"/>
        </w:rPr>
        <w:t xml:space="preserve"> «Государственная перерегистрация издателей, изготовителей и распространителей печатных изданий с внесением соответствующих сведений в Государственный реестр издателей, изготовителей и распространителей печатных изданий и получением свидетельства о государственной регистрации издателя, изготовителя, распространителя печатных изданий»</w:t>
      </w:r>
    </w:p>
    <w:p w:rsidR="00400F32" w:rsidRPr="00217D01" w:rsidRDefault="00400F32" w:rsidP="003F2814">
      <w:pPr>
        <w:ind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</w:p>
    <w:p w:rsidR="003F2814" w:rsidRPr="00217D01" w:rsidRDefault="003F2814" w:rsidP="003F2814">
      <w:pPr>
        <w:ind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  <w:r w:rsidRPr="00217D01">
        <w:rPr>
          <w:rFonts w:eastAsia="Times New Roman" w:cs="Times New Roman"/>
          <w:spacing w:val="-1"/>
          <w:sz w:val="24"/>
          <w:szCs w:val="24"/>
          <w:lang w:eastAsia="ru-RU"/>
        </w:rPr>
        <w:t xml:space="preserve">За выдачу </w:t>
      </w:r>
      <w:r w:rsidRPr="00217D01">
        <w:rPr>
          <w:rFonts w:eastAsia="Times New Roman" w:cs="Times New Roman"/>
          <w:bCs/>
          <w:sz w:val="24"/>
          <w:szCs w:val="24"/>
          <w:lang w:eastAsia="ru-RU"/>
        </w:rPr>
        <w:t>свидетельства</w:t>
      </w:r>
      <w:r w:rsidR="00F60DC6" w:rsidRPr="00217D01">
        <w:rPr>
          <w:rFonts w:eastAsia="Times New Roman" w:cs="Times New Roman"/>
          <w:bCs/>
          <w:sz w:val="24"/>
          <w:szCs w:val="24"/>
          <w:lang w:eastAsia="ru-RU"/>
        </w:rPr>
        <w:t xml:space="preserve"> о государственной регистрации </w:t>
      </w:r>
      <w:r w:rsidRPr="00217D01">
        <w:rPr>
          <w:rFonts w:eastAsia="Times New Roman" w:cs="Times New Roman"/>
          <w:b/>
          <w:spacing w:val="-1"/>
          <w:sz w:val="24"/>
          <w:szCs w:val="24"/>
          <w:lang w:eastAsia="ru-RU"/>
        </w:rPr>
        <w:t>взимается государственная пошлина</w:t>
      </w:r>
      <w:r w:rsidRPr="00217D01">
        <w:rPr>
          <w:rFonts w:eastAsia="Times New Roman" w:cs="Times New Roman"/>
          <w:spacing w:val="-1"/>
          <w:sz w:val="24"/>
          <w:szCs w:val="24"/>
          <w:lang w:eastAsia="ru-RU"/>
        </w:rPr>
        <w:t xml:space="preserve"> в порядке и размерах, установленных Налоговым кодексом Республики Беларусь </w:t>
      </w:r>
      <w:r w:rsidR="008A6C2A" w:rsidRPr="00217D01">
        <w:rPr>
          <w:rFonts w:eastAsia="Times New Roman" w:cs="Times New Roman"/>
          <w:spacing w:val="-1"/>
          <w:sz w:val="24"/>
          <w:szCs w:val="24"/>
          <w:lang w:eastAsia="ru-RU"/>
        </w:rPr>
        <w:br/>
      </w:r>
      <w:r w:rsidRPr="00217D01">
        <w:rPr>
          <w:rFonts w:eastAsia="Times New Roman" w:cs="Times New Roman"/>
          <w:spacing w:val="-1"/>
          <w:sz w:val="24"/>
          <w:szCs w:val="24"/>
          <w:lang w:eastAsia="ru-RU"/>
        </w:rPr>
        <w:t xml:space="preserve">от 29 декабря 2009 г. №71-3. </w:t>
      </w:r>
    </w:p>
    <w:p w:rsidR="007719C0" w:rsidRPr="00217D01" w:rsidRDefault="007719C0" w:rsidP="003F2814">
      <w:pPr>
        <w:ind w:firstLine="709"/>
        <w:jc w:val="both"/>
        <w:rPr>
          <w:rFonts w:eastAsia="Times New Roman" w:cs="Times New Roman"/>
          <w:spacing w:val="-1"/>
          <w:sz w:val="24"/>
          <w:szCs w:val="24"/>
          <w:lang w:eastAsia="ru-RU"/>
        </w:rPr>
      </w:pPr>
    </w:p>
    <w:p w:rsidR="000926A2" w:rsidRPr="00217D01" w:rsidRDefault="000926A2" w:rsidP="000926A2">
      <w:pPr>
        <w:widowControl w:val="0"/>
        <w:autoSpaceDE w:val="0"/>
        <w:autoSpaceDN w:val="0"/>
        <w:adjustRightInd w:val="0"/>
        <w:spacing w:line="240" w:lineRule="exact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217D01">
        <w:rPr>
          <w:rFonts w:eastAsia="Times New Roman" w:cs="Times New Roman"/>
          <w:sz w:val="24"/>
          <w:szCs w:val="24"/>
          <w:lang w:eastAsia="ru-RU"/>
        </w:rPr>
        <w:t>Приложение 22</w:t>
      </w:r>
    </w:p>
    <w:p w:rsidR="000926A2" w:rsidRPr="00217D01" w:rsidRDefault="000926A2" w:rsidP="000926A2">
      <w:pPr>
        <w:widowControl w:val="0"/>
        <w:autoSpaceDE w:val="0"/>
        <w:autoSpaceDN w:val="0"/>
        <w:adjustRightInd w:val="0"/>
        <w:spacing w:line="240" w:lineRule="exact"/>
        <w:ind w:firstLine="72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217D01">
        <w:rPr>
          <w:rFonts w:eastAsia="Times New Roman" w:cs="Times New Roman"/>
          <w:sz w:val="24"/>
          <w:szCs w:val="24"/>
          <w:lang w:eastAsia="ru-RU"/>
        </w:rPr>
        <w:t>к Налоговому кодексу</w:t>
      </w:r>
    </w:p>
    <w:p w:rsidR="000926A2" w:rsidRPr="00217D01" w:rsidRDefault="000926A2" w:rsidP="000926A2">
      <w:pPr>
        <w:widowControl w:val="0"/>
        <w:autoSpaceDE w:val="0"/>
        <w:autoSpaceDN w:val="0"/>
        <w:adjustRightInd w:val="0"/>
        <w:spacing w:line="240" w:lineRule="exact"/>
        <w:ind w:firstLine="72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217D01">
        <w:rPr>
          <w:rFonts w:eastAsia="Times New Roman" w:cs="Times New Roman"/>
          <w:sz w:val="24"/>
          <w:szCs w:val="24"/>
          <w:lang w:eastAsia="ru-RU"/>
        </w:rPr>
        <w:t>Республики Беларусь</w:t>
      </w:r>
    </w:p>
    <w:p w:rsidR="000926A2" w:rsidRPr="00217D01" w:rsidRDefault="000926A2" w:rsidP="000926A2">
      <w:pPr>
        <w:widowControl w:val="0"/>
        <w:autoSpaceDE w:val="0"/>
        <w:autoSpaceDN w:val="0"/>
        <w:adjustRightInd w:val="0"/>
        <w:spacing w:line="180" w:lineRule="exact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926A2" w:rsidRPr="00217D01" w:rsidRDefault="000926A2" w:rsidP="000926A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217D01">
        <w:rPr>
          <w:rFonts w:eastAsia="Times New Roman" w:cs="Times New Roman"/>
          <w:sz w:val="24"/>
          <w:szCs w:val="24"/>
          <w:lang w:eastAsia="ru-RU"/>
        </w:rPr>
        <w:t>СТАВКИ ГОСУДАРСТВЕННОЙ ПОШЛИНЫ ПО ИНЫМ ОБЪЕКТАМ ОБЛОЖЕНИЯ ГОСУД</w:t>
      </w:r>
      <w:bookmarkStart w:id="0" w:name="_GoBack"/>
      <w:bookmarkEnd w:id="0"/>
      <w:r w:rsidRPr="00217D01">
        <w:rPr>
          <w:rFonts w:eastAsia="Times New Roman" w:cs="Times New Roman"/>
          <w:sz w:val="24"/>
          <w:szCs w:val="24"/>
          <w:lang w:eastAsia="ru-RU"/>
        </w:rPr>
        <w:t>АРСТВЕННОЙ ПОШЛИНОЙ</w:t>
      </w:r>
    </w:p>
    <w:p w:rsidR="000926A2" w:rsidRPr="00217D01" w:rsidRDefault="000926A2" w:rsidP="000926A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095"/>
        <w:gridCol w:w="2977"/>
      </w:tblGrid>
      <w:tr w:rsidR="000926A2" w:rsidRPr="00217D01" w:rsidTr="0070750D">
        <w:trPr>
          <w:trHeight w:val="58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6A2" w:rsidRPr="00217D01" w:rsidRDefault="000926A2" w:rsidP="00552432">
            <w:pPr>
              <w:spacing w:line="260" w:lineRule="exact"/>
              <w:jc w:val="center"/>
              <w:rPr>
                <w:rFonts w:eastAsia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A2" w:rsidRPr="00217D01" w:rsidRDefault="000926A2" w:rsidP="0055243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cs="Times New Roman"/>
                <w:b/>
                <w:sz w:val="24"/>
                <w:szCs w:val="24"/>
              </w:rPr>
              <w:t xml:space="preserve">Наименование документов и действий, </w:t>
            </w:r>
            <w:r w:rsidRPr="00217D01">
              <w:rPr>
                <w:rFonts w:cs="Times New Roman"/>
                <w:b/>
                <w:sz w:val="24"/>
                <w:szCs w:val="24"/>
              </w:rPr>
              <w:br/>
              <w:t>за которые взимается государственная пошлина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A2" w:rsidRPr="00217D01" w:rsidRDefault="000926A2" w:rsidP="00552432">
            <w:pPr>
              <w:spacing w:line="260" w:lineRule="exact"/>
              <w:jc w:val="center"/>
              <w:rPr>
                <w:rFonts w:eastAsia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Ставка государственной пошлины</w:t>
            </w:r>
          </w:p>
        </w:tc>
      </w:tr>
      <w:tr w:rsidR="000926A2" w:rsidRPr="00217D01" w:rsidTr="0070750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A2" w:rsidRPr="00217D01" w:rsidRDefault="000926A2" w:rsidP="000926A2">
            <w:pPr>
              <w:spacing w:line="280" w:lineRule="exact"/>
              <w:jc w:val="both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пункт 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A2" w:rsidRPr="00217D01" w:rsidRDefault="000926A2" w:rsidP="000926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 w:val="24"/>
                <w:szCs w:val="24"/>
              </w:rPr>
            </w:pPr>
            <w:r w:rsidRPr="00217D01">
              <w:rPr>
                <w:rFonts w:cs="Times New Roman"/>
                <w:sz w:val="24"/>
                <w:szCs w:val="24"/>
              </w:rPr>
              <w:t>Государственная регистрация (перерегистрация) издателя, изготовителя, распространителя печатных изданий</w:t>
            </w:r>
          </w:p>
          <w:p w:rsidR="000926A2" w:rsidRPr="00217D01" w:rsidRDefault="000926A2" w:rsidP="000926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A2" w:rsidRPr="00217D01" w:rsidRDefault="000926A2" w:rsidP="000926A2">
            <w:pPr>
              <w:spacing w:line="280" w:lineRule="exact"/>
              <w:jc w:val="center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8 базовых величин</w:t>
            </w:r>
          </w:p>
        </w:tc>
      </w:tr>
      <w:tr w:rsidR="000926A2" w:rsidRPr="00217D01" w:rsidTr="0070750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A2" w:rsidRPr="00217D01" w:rsidRDefault="000926A2" w:rsidP="000926A2">
            <w:pPr>
              <w:spacing w:line="280" w:lineRule="exact"/>
              <w:jc w:val="both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пункт 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6A2" w:rsidRPr="00217D01" w:rsidRDefault="000926A2" w:rsidP="000926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cs="Times New Roman"/>
                <w:sz w:val="24"/>
                <w:szCs w:val="24"/>
              </w:rPr>
              <w:t xml:space="preserve">Выдача дубликата </w:t>
            </w:r>
            <w:hyperlink r:id="rId6" w:history="1">
              <w:r w:rsidRPr="00217D01">
                <w:rPr>
                  <w:rFonts w:cs="Times New Roman"/>
                  <w:sz w:val="24"/>
                  <w:szCs w:val="24"/>
                </w:rPr>
                <w:t>свидетельства</w:t>
              </w:r>
            </w:hyperlink>
            <w:r w:rsidRPr="00217D01">
              <w:rPr>
                <w:rFonts w:cs="Times New Roman"/>
                <w:sz w:val="24"/>
                <w:szCs w:val="24"/>
              </w:rPr>
              <w:t xml:space="preserve"> о государственной регистрации издателя, изготовителя, распространителя печатных изданий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6A2" w:rsidRPr="00217D01" w:rsidRDefault="000926A2" w:rsidP="000926A2">
            <w:pPr>
              <w:spacing w:line="280" w:lineRule="exact"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4 базовые величины</w:t>
            </w:r>
          </w:p>
        </w:tc>
      </w:tr>
    </w:tbl>
    <w:p w:rsidR="000926A2" w:rsidRPr="00217D01" w:rsidRDefault="000926A2" w:rsidP="000926A2">
      <w:pPr>
        <w:shd w:val="clear" w:color="auto" w:fill="FFFFFF"/>
        <w:ind w:firstLine="709"/>
        <w:jc w:val="both"/>
        <w:rPr>
          <w:rFonts w:eastAsia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0926A2" w:rsidRPr="00217D01" w:rsidRDefault="000926A2" w:rsidP="000926A2">
      <w:pPr>
        <w:shd w:val="clear" w:color="auto" w:fill="FFFFFF"/>
        <w:ind w:firstLine="709"/>
        <w:jc w:val="both"/>
        <w:rPr>
          <w:rFonts w:eastAsia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217D01">
        <w:rPr>
          <w:rFonts w:eastAsia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Государственная пошлина уплачивается в республиканский бюджет: </w:t>
      </w:r>
    </w:p>
    <w:p w:rsidR="000926A2" w:rsidRPr="00217D01" w:rsidRDefault="000926A2" w:rsidP="000926A2">
      <w:pPr>
        <w:shd w:val="clear" w:color="auto" w:fill="FFFFFF"/>
        <w:ind w:firstLine="709"/>
        <w:jc w:val="both"/>
        <w:rPr>
          <w:rFonts w:eastAsia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3794"/>
        <w:gridCol w:w="5778"/>
      </w:tblGrid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Бенефициар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Главное управление Министерства финансов </w:t>
            </w:r>
          </w:p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Республики Беларусь по г. Минску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УНП бенефициара</w:t>
            </w:r>
          </w:p>
        </w:tc>
        <w:tc>
          <w:tcPr>
            <w:tcW w:w="5778" w:type="dxa"/>
            <w:vAlign w:val="center"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101530339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Фактический бенефициар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ИМНС РБ по Центральному району г.Минска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УНП фактического бенефициара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100064110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BY04 AKBB 3602 9110 1000 4000 0000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код категории назначения перевода по стандарту ISO 20022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TAX</w:t>
            </w:r>
            <w:r w:rsidRPr="00217D01">
              <w:rPr>
                <w:rFonts w:eastAsia="Times New Roman" w:cs="Times New Roman"/>
                <w:sz w:val="24"/>
                <w:szCs w:val="24"/>
                <w:lang w:val="en-US" w:eastAsia="ru-RU"/>
              </w:rPr>
              <w:t>S</w:t>
            </w: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190101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банк-получатель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7D01">
              <w:rPr>
                <w:rFonts w:eastAsia="Calibri" w:cs="Times New Roman"/>
                <w:sz w:val="24"/>
                <w:szCs w:val="24"/>
                <w:lang w:eastAsia="ru-RU"/>
              </w:rPr>
              <w:t>г. Минск, ОАО «АСБ «</w:t>
            </w:r>
            <w:proofErr w:type="spellStart"/>
            <w:r w:rsidRPr="00217D01">
              <w:rPr>
                <w:rFonts w:eastAsia="Calibri" w:cs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 w:rsidRPr="00217D01">
              <w:rPr>
                <w:rFonts w:eastAsia="Calibri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>код банка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код банка АКВВВ</w:t>
            </w:r>
            <w:r w:rsidRPr="00217D0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Y</w:t>
            </w:r>
            <w:r w:rsidRPr="00217D0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2Х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код валюты 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933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  <w:hideMark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код платежа</w:t>
            </w: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03001 – для организаций</w:t>
            </w:r>
          </w:p>
        </w:tc>
      </w:tr>
      <w:tr w:rsidR="000926A2" w:rsidRPr="00217D01" w:rsidTr="005875F4">
        <w:trPr>
          <w:trHeight w:val="20"/>
        </w:trPr>
        <w:tc>
          <w:tcPr>
            <w:tcW w:w="3794" w:type="dxa"/>
            <w:vAlign w:val="center"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vAlign w:val="center"/>
            <w:hideMark/>
          </w:tcPr>
          <w:p w:rsidR="000926A2" w:rsidRPr="00217D01" w:rsidRDefault="000926A2" w:rsidP="000926A2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D01">
              <w:rPr>
                <w:rFonts w:eastAsia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03002 – </w:t>
            </w:r>
            <w:r w:rsidRPr="00217D01">
              <w:rPr>
                <w:rFonts w:eastAsia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для индивидуальных предпринимателей</w:t>
            </w:r>
          </w:p>
        </w:tc>
      </w:tr>
    </w:tbl>
    <w:p w:rsidR="000926A2" w:rsidRPr="00217D01" w:rsidRDefault="000926A2" w:rsidP="000926A2">
      <w:pPr>
        <w:shd w:val="clear" w:color="auto" w:fill="FFFFFF"/>
        <w:ind w:firstLine="709"/>
        <w:jc w:val="both"/>
        <w:rPr>
          <w:rFonts w:eastAsia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3026E1" w:rsidRPr="00217D01" w:rsidRDefault="003026E1" w:rsidP="003026E1">
      <w:pPr>
        <w:rPr>
          <w:rFonts w:eastAsia="Times New Roman" w:cs="Times New Roman"/>
          <w:b/>
          <w:sz w:val="24"/>
          <w:szCs w:val="24"/>
          <w:lang w:eastAsia="ru-RU"/>
        </w:rPr>
      </w:pPr>
      <w:r w:rsidRPr="00217D01">
        <w:rPr>
          <w:rFonts w:eastAsia="Times New Roman" w:cs="Times New Roman"/>
          <w:b/>
          <w:sz w:val="24"/>
          <w:szCs w:val="24"/>
          <w:lang w:eastAsia="ru-RU"/>
        </w:rPr>
        <w:lastRenderedPageBreak/>
        <w:t>Министерство информации Республики Беларусь</w:t>
      </w:r>
    </w:p>
    <w:p w:rsidR="003026E1" w:rsidRPr="00217D01" w:rsidRDefault="003026E1" w:rsidP="003026E1">
      <w:pPr>
        <w:rPr>
          <w:rFonts w:eastAsia="Times New Roman" w:cs="Times New Roman"/>
          <w:b/>
          <w:sz w:val="24"/>
          <w:szCs w:val="24"/>
          <w:lang w:eastAsia="ru-RU"/>
        </w:rPr>
      </w:pPr>
      <w:r w:rsidRPr="00217D01">
        <w:rPr>
          <w:rFonts w:eastAsia="Times New Roman" w:cs="Times New Roman"/>
          <w:b/>
          <w:sz w:val="24"/>
          <w:szCs w:val="24"/>
          <w:lang w:eastAsia="ru-RU"/>
        </w:rPr>
        <w:t>220004, г. Минск, пр. Победителей, д. 11  (тел./факс 203-34-35)</w:t>
      </w:r>
    </w:p>
    <w:p w:rsidR="003026E1" w:rsidRPr="00217D01" w:rsidRDefault="003026E1" w:rsidP="003026E1">
      <w:pPr>
        <w:rPr>
          <w:rFonts w:eastAsia="Times New Roman" w:cs="Times New Roman"/>
          <w:sz w:val="24"/>
          <w:szCs w:val="24"/>
          <w:lang w:eastAsia="ru-RU"/>
        </w:rPr>
      </w:pPr>
    </w:p>
    <w:p w:rsidR="00062B18" w:rsidRPr="00217D01" w:rsidRDefault="00062B18" w:rsidP="00062B18">
      <w:pPr>
        <w:rPr>
          <w:rFonts w:eastAsia="Times New Roman" w:cs="Times New Roman"/>
          <w:sz w:val="24"/>
          <w:szCs w:val="24"/>
          <w:lang w:eastAsia="ru-RU"/>
        </w:rPr>
      </w:pPr>
      <w:r w:rsidRPr="00217D01">
        <w:rPr>
          <w:rFonts w:eastAsia="Times New Roman" w:cs="Times New Roman"/>
          <w:sz w:val="24"/>
          <w:szCs w:val="24"/>
          <w:lang w:eastAsia="ru-RU"/>
        </w:rPr>
        <w:t>Дополнительную информацию можно получить</w:t>
      </w:r>
      <w:r w:rsidR="003026E1" w:rsidRPr="00217D0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A2130" w:rsidRPr="00217D01"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Pr="00217D01">
        <w:rPr>
          <w:rFonts w:eastAsia="Times New Roman" w:cs="Times New Roman"/>
          <w:sz w:val="24"/>
          <w:szCs w:val="24"/>
          <w:lang w:eastAsia="ru-RU"/>
        </w:rPr>
        <w:t>управлени</w:t>
      </w:r>
      <w:r w:rsidR="003026E1" w:rsidRPr="00217D01">
        <w:rPr>
          <w:rFonts w:eastAsia="Times New Roman" w:cs="Times New Roman"/>
          <w:sz w:val="24"/>
          <w:szCs w:val="24"/>
          <w:lang w:eastAsia="ru-RU"/>
        </w:rPr>
        <w:t>и</w:t>
      </w:r>
      <w:r w:rsidRPr="00217D01">
        <w:rPr>
          <w:rFonts w:eastAsia="Times New Roman" w:cs="Times New Roman"/>
          <w:sz w:val="24"/>
          <w:szCs w:val="24"/>
          <w:lang w:eastAsia="ru-RU"/>
        </w:rPr>
        <w:t xml:space="preserve"> издательской</w:t>
      </w:r>
      <w:r w:rsidR="003026E1" w:rsidRPr="00217D0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17D01">
        <w:rPr>
          <w:rFonts w:eastAsia="Times New Roman" w:cs="Times New Roman"/>
          <w:sz w:val="24"/>
          <w:szCs w:val="24"/>
          <w:lang w:eastAsia="ru-RU"/>
        </w:rPr>
        <w:t>и полиграфической деятельности</w:t>
      </w:r>
      <w:r w:rsidR="006A2130" w:rsidRPr="00217D01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217D01">
        <w:rPr>
          <w:rFonts w:eastAsia="Times New Roman" w:cs="Times New Roman"/>
          <w:sz w:val="24"/>
          <w:szCs w:val="24"/>
          <w:lang w:eastAsia="ru-RU"/>
        </w:rPr>
        <w:t>Кудрейко Анастасии Валерьевны,</w:t>
      </w:r>
    </w:p>
    <w:p w:rsidR="00062B18" w:rsidRPr="00217D01" w:rsidRDefault="00062B18" w:rsidP="00062B18">
      <w:pPr>
        <w:rPr>
          <w:rFonts w:eastAsia="Times New Roman" w:cs="Times New Roman"/>
          <w:sz w:val="24"/>
          <w:szCs w:val="24"/>
          <w:lang w:eastAsia="ru-RU"/>
        </w:rPr>
      </w:pPr>
      <w:r w:rsidRPr="00217D01">
        <w:rPr>
          <w:rFonts w:eastAsia="Times New Roman" w:cs="Times New Roman"/>
          <w:sz w:val="24"/>
          <w:szCs w:val="24"/>
          <w:lang w:eastAsia="ru-RU"/>
        </w:rPr>
        <w:t xml:space="preserve">тел. +375-17-203-94-23, </w:t>
      </w:r>
      <w:proofErr w:type="spellStart"/>
      <w:r w:rsidRPr="00217D01">
        <w:rPr>
          <w:rFonts w:eastAsia="Times New Roman" w:cs="Times New Roman"/>
          <w:sz w:val="24"/>
          <w:szCs w:val="24"/>
          <w:lang w:eastAsia="ru-RU"/>
        </w:rPr>
        <w:t>каб</w:t>
      </w:r>
      <w:proofErr w:type="spellEnd"/>
      <w:r w:rsidRPr="00217D01">
        <w:rPr>
          <w:rFonts w:eastAsia="Times New Roman" w:cs="Times New Roman"/>
          <w:sz w:val="24"/>
          <w:szCs w:val="24"/>
          <w:lang w:eastAsia="ru-RU"/>
        </w:rPr>
        <w:t>. 523, 5 этаж</w:t>
      </w:r>
    </w:p>
    <w:p w:rsidR="00062B18" w:rsidRPr="00217D01" w:rsidRDefault="00062B18" w:rsidP="00062B18">
      <w:pPr>
        <w:rPr>
          <w:rFonts w:eastAsia="Times New Roman" w:cs="Times New Roman"/>
          <w:sz w:val="24"/>
          <w:szCs w:val="24"/>
          <w:lang w:eastAsia="ru-RU"/>
        </w:rPr>
      </w:pPr>
    </w:p>
    <w:p w:rsidR="00062B18" w:rsidRPr="00217D01" w:rsidRDefault="00062B18" w:rsidP="00062B18">
      <w:pPr>
        <w:rPr>
          <w:rFonts w:eastAsia="Times New Roman" w:cs="Times New Roman"/>
          <w:sz w:val="24"/>
          <w:szCs w:val="24"/>
          <w:lang w:eastAsia="ru-RU"/>
        </w:rPr>
      </w:pPr>
      <w:r w:rsidRPr="00217D01">
        <w:rPr>
          <w:rFonts w:eastAsia="Times New Roman" w:cs="Times New Roman"/>
          <w:sz w:val="24"/>
          <w:szCs w:val="24"/>
          <w:lang w:eastAsia="ru-RU"/>
        </w:rPr>
        <w:t>Подача документов на регистрацию (</w:t>
      </w:r>
      <w:r w:rsidRPr="00217D01">
        <w:rPr>
          <w:rFonts w:eastAsia="Times New Roman" w:cs="Times New Roman"/>
          <w:b/>
          <w:sz w:val="24"/>
          <w:szCs w:val="24"/>
          <w:lang w:eastAsia="ru-RU"/>
        </w:rPr>
        <w:t>без консультирования</w:t>
      </w:r>
      <w:r w:rsidRPr="00217D01">
        <w:rPr>
          <w:rFonts w:eastAsia="Times New Roman" w:cs="Times New Roman"/>
          <w:sz w:val="24"/>
          <w:szCs w:val="24"/>
          <w:lang w:eastAsia="ru-RU"/>
        </w:rPr>
        <w:t xml:space="preserve">): </w:t>
      </w:r>
    </w:p>
    <w:p w:rsidR="00062B18" w:rsidRPr="00217D01" w:rsidRDefault="00062B18" w:rsidP="00062B18">
      <w:pPr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17D01">
        <w:rPr>
          <w:rFonts w:eastAsia="Times New Roman" w:cs="Times New Roman"/>
          <w:sz w:val="24"/>
          <w:szCs w:val="24"/>
          <w:lang w:eastAsia="ru-RU"/>
        </w:rPr>
        <w:t>каб</w:t>
      </w:r>
      <w:proofErr w:type="spellEnd"/>
      <w:r w:rsidRPr="00217D01">
        <w:rPr>
          <w:rFonts w:eastAsia="Times New Roman" w:cs="Times New Roman"/>
          <w:sz w:val="24"/>
          <w:szCs w:val="24"/>
          <w:lang w:eastAsia="ru-RU"/>
        </w:rPr>
        <w:t xml:space="preserve">. 519 </w:t>
      </w:r>
    </w:p>
    <w:p w:rsidR="00062B18" w:rsidRPr="00217D01" w:rsidRDefault="00062B18" w:rsidP="00062B18">
      <w:pPr>
        <w:rPr>
          <w:rFonts w:eastAsia="Times New Roman" w:cs="Times New Roman"/>
          <w:sz w:val="24"/>
          <w:szCs w:val="24"/>
          <w:lang w:eastAsia="ru-RU"/>
        </w:rPr>
      </w:pPr>
      <w:r w:rsidRPr="00217D01">
        <w:rPr>
          <w:rFonts w:eastAsia="Times New Roman" w:cs="Times New Roman"/>
          <w:sz w:val="24"/>
          <w:szCs w:val="24"/>
          <w:lang w:eastAsia="ru-RU"/>
        </w:rPr>
        <w:t xml:space="preserve">ежедневно с 9.00 до 18.00, </w:t>
      </w:r>
    </w:p>
    <w:p w:rsidR="00062B18" w:rsidRPr="00217D01" w:rsidRDefault="00062B18" w:rsidP="00062B18">
      <w:pPr>
        <w:rPr>
          <w:rFonts w:eastAsia="Times New Roman" w:cs="Times New Roman"/>
          <w:sz w:val="24"/>
          <w:szCs w:val="24"/>
          <w:lang w:eastAsia="ru-RU"/>
        </w:rPr>
      </w:pPr>
      <w:r w:rsidRPr="00217D01">
        <w:rPr>
          <w:rFonts w:eastAsia="Times New Roman" w:cs="Times New Roman"/>
          <w:sz w:val="24"/>
          <w:szCs w:val="24"/>
          <w:lang w:eastAsia="ru-RU"/>
        </w:rPr>
        <w:t xml:space="preserve">обеденный перерыв  с 13.00 до 14.00, </w:t>
      </w:r>
    </w:p>
    <w:p w:rsidR="00062B18" w:rsidRPr="00217D01" w:rsidRDefault="00062B18" w:rsidP="00062B18">
      <w:pPr>
        <w:rPr>
          <w:rFonts w:eastAsia="Times New Roman" w:cs="Times New Roman"/>
          <w:sz w:val="24"/>
          <w:szCs w:val="24"/>
          <w:lang w:eastAsia="ru-RU"/>
        </w:rPr>
      </w:pPr>
      <w:r w:rsidRPr="00217D01">
        <w:rPr>
          <w:rFonts w:eastAsia="Times New Roman" w:cs="Times New Roman"/>
          <w:sz w:val="24"/>
          <w:szCs w:val="24"/>
          <w:lang w:eastAsia="ru-RU"/>
        </w:rPr>
        <w:t>выходные – суббота, воскресенье</w:t>
      </w:r>
    </w:p>
    <w:sectPr w:rsidR="00062B18" w:rsidRPr="00217D01" w:rsidSect="0070750D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1E77"/>
    <w:multiLevelType w:val="hybridMultilevel"/>
    <w:tmpl w:val="7D524DF0"/>
    <w:lvl w:ilvl="0" w:tplc="07220942">
      <w:start w:val="8"/>
      <w:numFmt w:val="bullet"/>
      <w:lvlText w:val=""/>
      <w:lvlJc w:val="left"/>
      <w:pPr>
        <w:ind w:left="1070" w:hanging="360"/>
      </w:pPr>
      <w:rPr>
        <w:rFonts w:ascii="Symbol" w:eastAsia="MS Mincho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FF"/>
    <w:rsid w:val="00062B18"/>
    <w:rsid w:val="000926A2"/>
    <w:rsid w:val="000E1DBD"/>
    <w:rsid w:val="00127BA1"/>
    <w:rsid w:val="00132F15"/>
    <w:rsid w:val="00217D01"/>
    <w:rsid w:val="002513B5"/>
    <w:rsid w:val="00274D99"/>
    <w:rsid w:val="002769FF"/>
    <w:rsid w:val="002F1F50"/>
    <w:rsid w:val="003026E1"/>
    <w:rsid w:val="00396B09"/>
    <w:rsid w:val="003F2814"/>
    <w:rsid w:val="003F2BC0"/>
    <w:rsid w:val="00400F32"/>
    <w:rsid w:val="00403013"/>
    <w:rsid w:val="0042198A"/>
    <w:rsid w:val="004876AD"/>
    <w:rsid w:val="005166D6"/>
    <w:rsid w:val="00552432"/>
    <w:rsid w:val="00640610"/>
    <w:rsid w:val="006A2130"/>
    <w:rsid w:val="006D7E6E"/>
    <w:rsid w:val="007074EE"/>
    <w:rsid w:val="0070750D"/>
    <w:rsid w:val="007226B5"/>
    <w:rsid w:val="00726FBD"/>
    <w:rsid w:val="0073156B"/>
    <w:rsid w:val="00740D5C"/>
    <w:rsid w:val="007719C0"/>
    <w:rsid w:val="00794DC3"/>
    <w:rsid w:val="00816A9B"/>
    <w:rsid w:val="008A6C2A"/>
    <w:rsid w:val="008F5C44"/>
    <w:rsid w:val="00906A1D"/>
    <w:rsid w:val="0093145A"/>
    <w:rsid w:val="0097541D"/>
    <w:rsid w:val="00993893"/>
    <w:rsid w:val="009B3C64"/>
    <w:rsid w:val="009C2BC4"/>
    <w:rsid w:val="009C7872"/>
    <w:rsid w:val="009D7065"/>
    <w:rsid w:val="009F3C03"/>
    <w:rsid w:val="00A9594D"/>
    <w:rsid w:val="00AB4E06"/>
    <w:rsid w:val="00AF4FFF"/>
    <w:rsid w:val="00B44974"/>
    <w:rsid w:val="00B94C09"/>
    <w:rsid w:val="00BC4C1A"/>
    <w:rsid w:val="00BD45D0"/>
    <w:rsid w:val="00C615AA"/>
    <w:rsid w:val="00C870C6"/>
    <w:rsid w:val="00CC1E70"/>
    <w:rsid w:val="00CE797F"/>
    <w:rsid w:val="00E623D5"/>
    <w:rsid w:val="00EB3443"/>
    <w:rsid w:val="00EC0B84"/>
    <w:rsid w:val="00ED0CD9"/>
    <w:rsid w:val="00ED169C"/>
    <w:rsid w:val="00EF7042"/>
    <w:rsid w:val="00F55279"/>
    <w:rsid w:val="00F60DC6"/>
    <w:rsid w:val="00F747CD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14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814"/>
    <w:rPr>
      <w:color w:val="0000FF" w:themeColor="hyperlink"/>
      <w:u w:val="single"/>
    </w:rPr>
  </w:style>
  <w:style w:type="paragraph" w:customStyle="1" w:styleId="ConsPlusNonformat">
    <w:name w:val="ConsPlusNonformat"/>
    <w:rsid w:val="004219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403013"/>
    <w:pPr>
      <w:shd w:val="clear" w:color="auto" w:fill="FFFFFF"/>
      <w:spacing w:line="260" w:lineRule="exact"/>
      <w:jc w:val="both"/>
    </w:pPr>
    <w:rPr>
      <w:rFonts w:eastAsia="Times New Roman" w:cs="Times New Roman"/>
      <w:color w:val="000000"/>
      <w:spacing w:val="-1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03013"/>
    <w:rPr>
      <w:rFonts w:ascii="Times New Roman" w:eastAsia="Times New Roman" w:hAnsi="Times New Roman" w:cs="Times New Roman"/>
      <w:color w:val="000000"/>
      <w:spacing w:val="-1"/>
      <w:sz w:val="28"/>
      <w:szCs w:val="24"/>
      <w:shd w:val="clear" w:color="auto" w:fill="FFFFFF"/>
      <w:lang w:eastAsia="ru-RU"/>
    </w:rPr>
  </w:style>
  <w:style w:type="table" w:styleId="a6">
    <w:name w:val="Table Grid"/>
    <w:basedOn w:val="a1"/>
    <w:uiPriority w:val="59"/>
    <w:rsid w:val="00C615AA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nhideWhenUsed/>
    <w:rsid w:val="008F5C4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8F5C4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14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814"/>
    <w:rPr>
      <w:color w:val="0000FF" w:themeColor="hyperlink"/>
      <w:u w:val="single"/>
    </w:rPr>
  </w:style>
  <w:style w:type="paragraph" w:customStyle="1" w:styleId="ConsPlusNonformat">
    <w:name w:val="ConsPlusNonformat"/>
    <w:rsid w:val="004219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403013"/>
    <w:pPr>
      <w:shd w:val="clear" w:color="auto" w:fill="FFFFFF"/>
      <w:spacing w:line="260" w:lineRule="exact"/>
      <w:jc w:val="both"/>
    </w:pPr>
    <w:rPr>
      <w:rFonts w:eastAsia="Times New Roman" w:cs="Times New Roman"/>
      <w:color w:val="000000"/>
      <w:spacing w:val="-1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03013"/>
    <w:rPr>
      <w:rFonts w:ascii="Times New Roman" w:eastAsia="Times New Roman" w:hAnsi="Times New Roman" w:cs="Times New Roman"/>
      <w:color w:val="000000"/>
      <w:spacing w:val="-1"/>
      <w:sz w:val="28"/>
      <w:szCs w:val="24"/>
      <w:shd w:val="clear" w:color="auto" w:fill="FFFFFF"/>
      <w:lang w:eastAsia="ru-RU"/>
    </w:rPr>
  </w:style>
  <w:style w:type="table" w:styleId="a6">
    <w:name w:val="Table Grid"/>
    <w:basedOn w:val="a1"/>
    <w:uiPriority w:val="59"/>
    <w:rsid w:val="00C615AA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nhideWhenUsed/>
    <w:rsid w:val="008F5C4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8F5C4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0B939AC90B2966FBF4C410065D65AFA327DA53B9550E776481A504C447C83A2BA63574FA075DE41E9EAEA26C4F96AF0FD7A5F1AF5543E91C70BB46D60C4w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22</vt:lpstr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Elena.Onoshko</dc:creator>
  <cp:lastModifiedBy>Elena.Onoshko</cp:lastModifiedBy>
  <cp:revision>33</cp:revision>
  <cp:lastPrinted>2025-05-16T10:22:00Z</cp:lastPrinted>
  <dcterms:created xsi:type="dcterms:W3CDTF">2022-07-12T11:52:00Z</dcterms:created>
  <dcterms:modified xsi:type="dcterms:W3CDTF">2026-05-27T08:53:00Z</dcterms:modified>
</cp:coreProperties>
</file>