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CF" w:rsidRDefault="00E907C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907CF" w:rsidRDefault="00E907CF">
      <w:pPr>
        <w:pStyle w:val="newncpi"/>
        <w:ind w:firstLine="0"/>
        <w:jc w:val="center"/>
      </w:pPr>
      <w:r>
        <w:rPr>
          <w:rStyle w:val="datepr"/>
        </w:rPr>
        <w:t>20 июня 2013 г.</w:t>
      </w:r>
      <w:r>
        <w:rPr>
          <w:rStyle w:val="number"/>
        </w:rPr>
        <w:t xml:space="preserve"> № 501</w:t>
      </w:r>
    </w:p>
    <w:p w:rsidR="00E907CF" w:rsidRDefault="00E907CF">
      <w:pPr>
        <w:pStyle w:val="title"/>
      </w:pPr>
      <w:r>
        <w:t>О порядке формирования плана выпуска социально значимых изданий</w:t>
      </w:r>
    </w:p>
    <w:p w:rsidR="00E907CF" w:rsidRDefault="00E907CF">
      <w:pPr>
        <w:pStyle w:val="changei"/>
      </w:pPr>
      <w:r>
        <w:t>Изменения и дополнения:</w:t>
      </w:r>
    </w:p>
    <w:p w:rsidR="00E907CF" w:rsidRDefault="00E907CF">
      <w:pPr>
        <w:pStyle w:val="changeadd"/>
      </w:pPr>
      <w:r>
        <w:t>Постановление Совета Министров Республики Беларусь от 30 сентября 2023 г. № 648 (Национальный правовой Интернет-портал Республики Беларусь, 04.10.2023, 5/52182) &lt;C22300648&gt;;</w:t>
      </w:r>
    </w:p>
    <w:p w:rsidR="00E907CF" w:rsidRDefault="00E907CF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E907CF" w:rsidRDefault="00E907CF">
      <w:pPr>
        <w:pStyle w:val="newncpi"/>
      </w:pPr>
      <w:r>
        <w:t> </w:t>
      </w:r>
    </w:p>
    <w:p w:rsidR="00E907CF" w:rsidRDefault="00E907CF">
      <w:pPr>
        <w:pStyle w:val="newncpi"/>
      </w:pPr>
      <w:r>
        <w:t xml:space="preserve">На основании части второй пункта 1 статьи 7 Закона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 Совет Министров Республики Беларусь ПОСТАНОВЛЯЕТ:</w:t>
      </w:r>
    </w:p>
    <w:p w:rsidR="00E907CF" w:rsidRDefault="00E907CF">
      <w:pPr>
        <w:pStyle w:val="point"/>
      </w:pPr>
      <w:r>
        <w:t>1. Утвердить Положение о порядке формирования плана выпуска социально значимых изданий (прилагается).</w:t>
      </w:r>
    </w:p>
    <w:p w:rsidR="00E907CF" w:rsidRDefault="00E907CF">
      <w:pPr>
        <w:pStyle w:val="point"/>
      </w:pPr>
      <w:r>
        <w:t>2. Настоящее постановление вступает в силу с 7 июля 2013 г.</w:t>
      </w:r>
    </w:p>
    <w:p w:rsidR="00E907CF" w:rsidRDefault="00E907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907C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07CF" w:rsidRDefault="00E907C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07CF" w:rsidRDefault="00E907C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E907CF" w:rsidRDefault="00E907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2824"/>
      </w:tblGrid>
      <w:tr w:rsidR="00E907CF">
        <w:tc>
          <w:tcPr>
            <w:tcW w:w="3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7CF" w:rsidRDefault="00E907CF">
            <w:pPr>
              <w:pStyle w:val="cap1"/>
            </w:pPr>
            <w:r>
              <w:t> </w:t>
            </w:r>
          </w:p>
        </w:tc>
        <w:tc>
          <w:tcPr>
            <w:tcW w:w="15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7CF" w:rsidRDefault="00E907CF">
            <w:pPr>
              <w:pStyle w:val="capu1"/>
            </w:pPr>
            <w:r>
              <w:t>УТВЕРЖДЕНО</w:t>
            </w:r>
          </w:p>
          <w:p w:rsidR="00E907CF" w:rsidRDefault="00E907CF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20.06.2013 № 501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30.09.2023 № 648)</w:t>
            </w:r>
          </w:p>
        </w:tc>
      </w:tr>
    </w:tbl>
    <w:p w:rsidR="00E907CF" w:rsidRDefault="00E907CF">
      <w:pPr>
        <w:pStyle w:val="titleu"/>
      </w:pPr>
      <w:r>
        <w:t>ПОЛОЖЕНИЕ</w:t>
      </w:r>
      <w:r>
        <w:br/>
        <w:t>о порядке формирования плана выпуска социально значимых изданий</w:t>
      </w:r>
    </w:p>
    <w:p w:rsidR="00E907CF" w:rsidRDefault="00E907CF">
      <w:pPr>
        <w:pStyle w:val="point"/>
      </w:pPr>
      <w:r>
        <w:t>1. Настоящим Положением определяется порядок формирования плана выпуска социально значимых изданий (далее – план).</w:t>
      </w:r>
    </w:p>
    <w:p w:rsidR="00E907CF" w:rsidRDefault="00E907CF">
      <w:pPr>
        <w:pStyle w:val="point"/>
      </w:pPr>
      <w:r>
        <w:t>2. План формируется Министерством информации ежегодно на основании предложений заинтересованных государственных органов и других организаций, осуществляющих издательскую деятельность, а также с учетом результатов конкурса издательских проектов для включения в план выпуска социально значимых изданий (далее – конкурс), проводимого Министерством информации.</w:t>
      </w:r>
    </w:p>
    <w:p w:rsidR="00E907CF" w:rsidRDefault="00E907CF">
      <w:pPr>
        <w:pStyle w:val="point"/>
      </w:pPr>
      <w:r>
        <w:t>3. Формирование плана осуществляется в пределах средств, выделяемых из республиканского бюджета на поддержку книгоиздания.</w:t>
      </w:r>
    </w:p>
    <w:p w:rsidR="00E907CF" w:rsidRDefault="00E907CF">
      <w:pPr>
        <w:pStyle w:val="point"/>
      </w:pPr>
      <w:r>
        <w:t>4. Предложения о включении социально значимых изданий (далее – издания) в план направляются в Министерство информации заинтересованными государственными органами и другими организациями, осуществляющими издательскую деятельность, ежегодно не позднее 1 октября.</w:t>
      </w:r>
    </w:p>
    <w:p w:rsidR="00E907CF" w:rsidRDefault="00E907CF">
      <w:pPr>
        <w:pStyle w:val="newncpi"/>
      </w:pPr>
      <w:r>
        <w:t xml:space="preserve">5. Для включения в план могут предлагаться официальные, массово-политические, научные, научно-популярные, справочные, литературно-художественные издания, в том числе изготовленные рельефно-точечным методом (шрифтом Брайля), текстовые </w:t>
      </w:r>
      <w:r>
        <w:lastRenderedPageBreak/>
        <w:t>и изобразительные издания, издания различных тематических направлений, выпускаемые во исполнение государственных программ, издания, предназначенные для комплектования фондов публичных библиотек и библиотек учреждений образования, листовая продукция.</w:t>
      </w:r>
    </w:p>
    <w:p w:rsidR="00E907CF" w:rsidRDefault="00E907CF">
      <w:pPr>
        <w:pStyle w:val="point"/>
      </w:pPr>
      <w:r>
        <w:t>6. Предложение о включении издания в план должно содержать:</w:t>
      </w:r>
    </w:p>
    <w:p w:rsidR="00E907CF" w:rsidRDefault="00E907CF">
      <w:pPr>
        <w:pStyle w:val="newncpi"/>
      </w:pPr>
      <w:r>
        <w:t>наименование издания;</w:t>
      </w:r>
    </w:p>
    <w:p w:rsidR="00E907CF" w:rsidRDefault="00E907CF">
      <w:pPr>
        <w:pStyle w:val="newncpi"/>
      </w:pPr>
      <w:r>
        <w:t>фамилию, собственное имя, отчество (если таковое имеется) автора (авторов) издания;</w:t>
      </w:r>
    </w:p>
    <w:p w:rsidR="00E907CF" w:rsidRDefault="00E907CF">
      <w:pPr>
        <w:pStyle w:val="newncpi"/>
      </w:pPr>
      <w:r>
        <w:t>аннотацию издания;</w:t>
      </w:r>
    </w:p>
    <w:p w:rsidR="00E907CF" w:rsidRDefault="00E907CF">
      <w:pPr>
        <w:pStyle w:val="newncpi"/>
      </w:pPr>
      <w:r>
        <w:t>сведения об объеме, тираже, языке издания;</w:t>
      </w:r>
    </w:p>
    <w:p w:rsidR="00E907CF" w:rsidRDefault="00E907CF">
      <w:pPr>
        <w:pStyle w:val="newncpi"/>
      </w:pPr>
      <w:r>
        <w:t>сведения относительно предварительной стоимости одного экземпляра издания (предоставляются организациями, осуществляющими издательскую деятельность).</w:t>
      </w:r>
    </w:p>
    <w:p w:rsidR="00E907CF" w:rsidRDefault="00E907CF">
      <w:pPr>
        <w:pStyle w:val="point"/>
      </w:pPr>
      <w:r>
        <w:t>7. Не подлежат рассмотрению предложения о включении издания в план в случае, если в предложении:</w:t>
      </w:r>
    </w:p>
    <w:p w:rsidR="00E907CF" w:rsidRDefault="00E907CF">
      <w:pPr>
        <w:pStyle w:val="newncpi"/>
      </w:pPr>
      <w:r>
        <w:t>отсутствуют сведения, предусмотренные пунктом 6 настоящего Положения;</w:t>
      </w:r>
    </w:p>
    <w:p w:rsidR="00E907CF" w:rsidRDefault="00E907CF">
      <w:pPr>
        <w:pStyle w:val="newncpi"/>
      </w:pPr>
      <w:r>
        <w:t>содержатся недостоверные сведения.</w:t>
      </w:r>
    </w:p>
    <w:p w:rsidR="00E907CF" w:rsidRDefault="00E907CF">
      <w:pPr>
        <w:pStyle w:val="newncpi"/>
      </w:pPr>
      <w:r>
        <w:t>Предложения, указанные в части первой настоящего пункта, возвращаются в течение десяти календарных дней с указанием причин возврата в направившие их государственные органы и другие организации, осуществляющие издательскую деятельность, для устранения ими выявленных недостатков.</w:t>
      </w:r>
    </w:p>
    <w:p w:rsidR="00E907CF" w:rsidRDefault="00E907CF">
      <w:pPr>
        <w:pStyle w:val="point"/>
      </w:pPr>
      <w:r>
        <w:t>8. Поступившие в Министерство информации предложения заинтересованных государственных органов и других организаций, осуществляющих издательскую деятельность, за исключением указанных в части первой пункта 7 настоящего Положения, вносятся на рассмотрение экспертного совета по формированию плана выпуска социально значимых изданий (далее – экспертный совет).</w:t>
      </w:r>
    </w:p>
    <w:p w:rsidR="00E907CF" w:rsidRDefault="00E907CF">
      <w:pPr>
        <w:pStyle w:val="point"/>
      </w:pPr>
      <w:r>
        <w:t>9. Экспертный совет создается Министерством информации.</w:t>
      </w:r>
    </w:p>
    <w:p w:rsidR="00E907CF" w:rsidRDefault="00E907CF">
      <w:pPr>
        <w:pStyle w:val="point"/>
      </w:pPr>
      <w:r>
        <w:t>10. В состав экспертного совета входят председатель, его заместитель, секретарь, иные члены экспертного совета.</w:t>
      </w:r>
    </w:p>
    <w:p w:rsidR="00E907CF" w:rsidRDefault="00E907CF">
      <w:pPr>
        <w:pStyle w:val="newncpi"/>
      </w:pPr>
      <w:r>
        <w:t>Состав экспертного совета определяется приказом Министра информации.</w:t>
      </w:r>
    </w:p>
    <w:p w:rsidR="00E907CF" w:rsidRDefault="00E907CF">
      <w:pPr>
        <w:pStyle w:val="point"/>
      </w:pPr>
      <w:r>
        <w:t>11. В работе экспертного совета могут принимать участие представители республиканских органов государственного управления, организаций, осуществляющих издательскую деятельность, иных организаций и общественных объединений (с их согласия).</w:t>
      </w:r>
    </w:p>
    <w:p w:rsidR="00E907CF" w:rsidRDefault="00E907CF">
      <w:pPr>
        <w:pStyle w:val="point"/>
      </w:pPr>
      <w:r>
        <w:t>12. Председатель экспертного совета:</w:t>
      </w:r>
    </w:p>
    <w:p w:rsidR="00E907CF" w:rsidRDefault="00E907CF">
      <w:pPr>
        <w:pStyle w:val="newncpi"/>
      </w:pPr>
      <w:r>
        <w:t>руководит деятельностью и организует работу экспертного совета;</w:t>
      </w:r>
    </w:p>
    <w:p w:rsidR="00E907CF" w:rsidRDefault="00E907CF">
      <w:pPr>
        <w:pStyle w:val="newncpi"/>
      </w:pPr>
      <w:r>
        <w:t>формирует повестку дня, определяет дату, место и время проведения заседаний экспертного совета;</w:t>
      </w:r>
    </w:p>
    <w:p w:rsidR="00E907CF" w:rsidRDefault="00E907CF">
      <w:pPr>
        <w:pStyle w:val="newncpi"/>
      </w:pPr>
      <w:r>
        <w:t>проводит заседания экспертного совета;</w:t>
      </w:r>
    </w:p>
    <w:p w:rsidR="00E907CF" w:rsidRDefault="00E907CF">
      <w:pPr>
        <w:pStyle w:val="newncpi"/>
      </w:pPr>
      <w:r>
        <w:t xml:space="preserve">осуществляет </w:t>
      </w:r>
      <w:proofErr w:type="gramStart"/>
      <w:r>
        <w:t>контроль за</w:t>
      </w:r>
      <w:proofErr w:type="gramEnd"/>
      <w:r>
        <w:t> выполнением решений экспертного совета;</w:t>
      </w:r>
    </w:p>
    <w:p w:rsidR="00E907CF" w:rsidRDefault="00E907CF">
      <w:pPr>
        <w:pStyle w:val="newncpi"/>
      </w:pPr>
      <w:r>
        <w:t>выполняет иные функции, необходимые для осуществления деятельности экспертного совета.</w:t>
      </w:r>
    </w:p>
    <w:p w:rsidR="00E907CF" w:rsidRDefault="00E907CF">
      <w:pPr>
        <w:pStyle w:val="newncpi"/>
      </w:pPr>
      <w:r>
        <w:t>В случае отсутствия председателя экспертного совета его обязанности исполняет заместитель.</w:t>
      </w:r>
    </w:p>
    <w:p w:rsidR="00E907CF" w:rsidRDefault="00E907CF">
      <w:pPr>
        <w:pStyle w:val="point"/>
      </w:pPr>
      <w:r>
        <w:t>13. Секретарь экспертного совета:</w:t>
      </w:r>
    </w:p>
    <w:p w:rsidR="00E907CF" w:rsidRDefault="00E907CF">
      <w:pPr>
        <w:pStyle w:val="newncpi"/>
      </w:pPr>
      <w:r>
        <w:t>осуществляет подготовку и организацию заседаний экспертного совета;</w:t>
      </w:r>
    </w:p>
    <w:p w:rsidR="00E907CF" w:rsidRDefault="00E907CF">
      <w:pPr>
        <w:pStyle w:val="newncpi"/>
      </w:pPr>
      <w:r>
        <w:t>оформляет протоколы заседаний экспертного совета.</w:t>
      </w:r>
    </w:p>
    <w:p w:rsidR="00E907CF" w:rsidRDefault="00E907CF">
      <w:pPr>
        <w:pStyle w:val="newncpi"/>
      </w:pPr>
      <w:r>
        <w:t>В случае отсутствия секретаря экспертного совета по решению председателя его обязанности исполняет один из членов экспертного совета.</w:t>
      </w:r>
    </w:p>
    <w:p w:rsidR="00E907CF" w:rsidRDefault="00E907CF">
      <w:pPr>
        <w:pStyle w:val="point"/>
      </w:pPr>
      <w:r>
        <w:t>14. Работа экспертного совета организуется в форме заседаний. Заседания экспертного совета проводятся по мере необходимости, но не реже одного раза в год.</w:t>
      </w:r>
    </w:p>
    <w:p w:rsidR="00E907CF" w:rsidRDefault="00E907CF">
      <w:pPr>
        <w:pStyle w:val="newncpi"/>
      </w:pPr>
      <w:r>
        <w:t>Экспертный совет правомочен принимать решения, если на заседании присутствуют не менее двух третей утвержденного состава.</w:t>
      </w:r>
    </w:p>
    <w:p w:rsidR="00E907CF" w:rsidRDefault="00E907CF">
      <w:pPr>
        <w:pStyle w:val="newncpi"/>
      </w:pPr>
      <w:r>
        <w:lastRenderedPageBreak/>
        <w:t>Решения экспертного совета принимаются простым большинством голосов присутствующих на заседании членов экспертного совета и носят рекомендательный характер.</w:t>
      </w:r>
    </w:p>
    <w:p w:rsidR="00E907CF" w:rsidRDefault="00E907CF">
      <w:pPr>
        <w:pStyle w:val="newncpi"/>
      </w:pPr>
      <w:r>
        <w:t>В случае равного количества голосов принятым считается решение, за которое проголосовал председатель экспертного совета (в его отсутствие – заместитель председателя).</w:t>
      </w:r>
    </w:p>
    <w:p w:rsidR="00E907CF" w:rsidRDefault="00E907CF">
      <w:pPr>
        <w:pStyle w:val="newncpi"/>
      </w:pPr>
      <w:r>
        <w:t>Решение экспертного совета в течение пяти рабочих дней после проведения заседания экспертного совета оформляется протоколом, который подписывается председателем и секретарем экспертного совета.</w:t>
      </w:r>
    </w:p>
    <w:p w:rsidR="00E907CF" w:rsidRDefault="00E907CF">
      <w:pPr>
        <w:pStyle w:val="point"/>
      </w:pPr>
      <w:r>
        <w:t>15. Экспертный совет оценивает представленные издания по следующим основным критериям:</w:t>
      </w:r>
    </w:p>
    <w:p w:rsidR="00E907CF" w:rsidRDefault="00E907CF">
      <w:pPr>
        <w:pStyle w:val="newncpi"/>
      </w:pPr>
      <w:r>
        <w:t>художественная и социальная значимость издания;</w:t>
      </w:r>
    </w:p>
    <w:p w:rsidR="00E907CF" w:rsidRDefault="00E907CF">
      <w:pPr>
        <w:pStyle w:val="newncpi"/>
      </w:pPr>
      <w:r>
        <w:t>содержательный аспект издания, использование новых оригинальных творческих идей и замыслов.</w:t>
      </w:r>
    </w:p>
    <w:p w:rsidR="00E907CF" w:rsidRDefault="00E907CF">
      <w:pPr>
        <w:pStyle w:val="point"/>
      </w:pPr>
      <w:r>
        <w:t>16. Решение о включении издания в план выносится экспертным советом в отношении изданий, соответствующих критериям, указанным в пункте 15 настоящего Положения, а также в отношении издательских проектов, победивших в конкурсе.</w:t>
      </w:r>
    </w:p>
    <w:p w:rsidR="00E907CF" w:rsidRDefault="00E907CF">
      <w:pPr>
        <w:pStyle w:val="newncpi"/>
      </w:pPr>
      <w:proofErr w:type="gramStart"/>
      <w:r>
        <w:t>Предложения, не соответствующие критериям, указанным в пункте 15 настоящего Положения, возвращаются в направившие их государственные органы и другие организации, осуществляющие издательскую деятельность, в течение пяти рабочих дней после проведения заседания экспертного совета.</w:t>
      </w:r>
      <w:proofErr w:type="gramEnd"/>
    </w:p>
    <w:p w:rsidR="00E907CF" w:rsidRDefault="00E907CF">
      <w:pPr>
        <w:pStyle w:val="point"/>
      </w:pPr>
      <w:r>
        <w:t>17. В план включаются следующие сведения:</w:t>
      </w:r>
    </w:p>
    <w:p w:rsidR="00E907CF" w:rsidRDefault="00E907CF">
      <w:pPr>
        <w:pStyle w:val="newncpi"/>
      </w:pPr>
      <w:proofErr w:type="gramStart"/>
      <w:r>
        <w:t>наименование издания;</w:t>
      </w:r>
      <w:proofErr w:type="gramEnd"/>
    </w:p>
    <w:p w:rsidR="00E907CF" w:rsidRDefault="00E907CF">
      <w:pPr>
        <w:pStyle w:val="newncpi"/>
      </w:pPr>
      <w:r>
        <w:t>фамилия, собственное имя, отчество (если таковое имеется) автора (авторов) издания;</w:t>
      </w:r>
    </w:p>
    <w:p w:rsidR="00E907CF" w:rsidRDefault="00E907CF">
      <w:pPr>
        <w:pStyle w:val="newncpi"/>
      </w:pPr>
      <w:r>
        <w:t>сведения об организации, осуществляющей издательскую деятельность, объеме, тираже, языке издания, предварительной стоимости одного экземпляра издания.</w:t>
      </w:r>
    </w:p>
    <w:p w:rsidR="00E907CF" w:rsidRDefault="00E907CF">
      <w:pPr>
        <w:pStyle w:val="point"/>
      </w:pPr>
      <w:r>
        <w:t>18. После рассмотрения экспертным советом план подлежит одобрению коллегией Министерства информации, а затем – утверждению приказом Министерства информации не позднее 31 декабря.</w:t>
      </w:r>
    </w:p>
    <w:p w:rsidR="00E907CF" w:rsidRDefault="00E907CF">
      <w:pPr>
        <w:pStyle w:val="point"/>
      </w:pPr>
      <w:r>
        <w:t>19. Предложения о внесении изменений в план рассматриваются Министерством информации в течение тридцати календарных дней на основании письменных обращений заинтересованных государственных органов и других организаций, осуществляющих издательскую деятельность, издания которых включены в план.</w:t>
      </w:r>
    </w:p>
    <w:p w:rsidR="00E907CF" w:rsidRDefault="00E907CF">
      <w:pPr>
        <w:pStyle w:val="newncpi"/>
      </w:pPr>
      <w:r>
        <w:t>Изменения в план после одобрения коллегией Министерства информации утверждаются приказом Министерства информации.</w:t>
      </w:r>
    </w:p>
    <w:p w:rsidR="00E907CF" w:rsidRDefault="00E907CF">
      <w:pPr>
        <w:pStyle w:val="newncpi"/>
      </w:pPr>
      <w:r>
        <w:t>Предложения о дополнении утвержденного плана рассматриваются экспертным советом в порядке, предусмотренном настоящим Положением.</w:t>
      </w:r>
    </w:p>
    <w:p w:rsidR="00E907CF" w:rsidRDefault="00E907CF">
      <w:pPr>
        <w:pStyle w:val="point"/>
      </w:pPr>
      <w:r>
        <w:t> </w:t>
      </w:r>
    </w:p>
    <w:p w:rsidR="00A840CF" w:rsidRDefault="00A840CF"/>
    <w:sectPr w:rsidR="00A840CF" w:rsidSect="00E90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1E" w:rsidRDefault="0001011E" w:rsidP="00E907CF">
      <w:pPr>
        <w:spacing w:after="0" w:line="240" w:lineRule="auto"/>
      </w:pPr>
      <w:r>
        <w:separator/>
      </w:r>
    </w:p>
  </w:endnote>
  <w:endnote w:type="continuationSeparator" w:id="0">
    <w:p w:rsidR="0001011E" w:rsidRDefault="0001011E" w:rsidP="00E9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CF" w:rsidRDefault="00E907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CF" w:rsidRDefault="00E907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907CF" w:rsidTr="00E907CF">
      <w:tc>
        <w:tcPr>
          <w:tcW w:w="1800" w:type="dxa"/>
          <w:shd w:val="clear" w:color="auto" w:fill="auto"/>
          <w:vAlign w:val="center"/>
        </w:tcPr>
        <w:p w:rsidR="00E907CF" w:rsidRDefault="00E907C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CCDC074" wp14:editId="3C5D012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907CF" w:rsidRDefault="00E907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907CF" w:rsidRDefault="00E907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E907CF" w:rsidRPr="00E907CF" w:rsidRDefault="00E907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07CF" w:rsidRDefault="00E907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1E" w:rsidRDefault="0001011E" w:rsidP="00E907CF">
      <w:pPr>
        <w:spacing w:after="0" w:line="240" w:lineRule="auto"/>
      </w:pPr>
      <w:r>
        <w:separator/>
      </w:r>
    </w:p>
  </w:footnote>
  <w:footnote w:type="continuationSeparator" w:id="0">
    <w:p w:rsidR="0001011E" w:rsidRDefault="0001011E" w:rsidP="00E9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CF" w:rsidRDefault="00E907CF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07CF" w:rsidRDefault="00E907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CF" w:rsidRPr="00E907CF" w:rsidRDefault="00E907CF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07CF">
      <w:rPr>
        <w:rStyle w:val="a7"/>
        <w:rFonts w:ascii="Times New Roman" w:hAnsi="Times New Roman" w:cs="Times New Roman"/>
        <w:sz w:val="24"/>
      </w:rPr>
      <w:fldChar w:fldCharType="begin"/>
    </w:r>
    <w:r w:rsidRPr="00E907C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907C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907CF">
      <w:rPr>
        <w:rStyle w:val="a7"/>
        <w:rFonts w:ascii="Times New Roman" w:hAnsi="Times New Roman" w:cs="Times New Roman"/>
        <w:sz w:val="24"/>
      </w:rPr>
      <w:fldChar w:fldCharType="end"/>
    </w:r>
  </w:p>
  <w:p w:rsidR="00E907CF" w:rsidRPr="00E907CF" w:rsidRDefault="00E907C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CF" w:rsidRDefault="00E907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CF"/>
    <w:rsid w:val="0001011E"/>
    <w:rsid w:val="00A840CF"/>
    <w:rsid w:val="00E84B30"/>
    <w:rsid w:val="00E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07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907C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907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907C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07C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907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907C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07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07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07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07C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07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07C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07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07C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9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7CF"/>
  </w:style>
  <w:style w:type="paragraph" w:styleId="a5">
    <w:name w:val="footer"/>
    <w:basedOn w:val="a"/>
    <w:link w:val="a6"/>
    <w:uiPriority w:val="99"/>
    <w:unhideWhenUsed/>
    <w:rsid w:val="00E9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7CF"/>
  </w:style>
  <w:style w:type="character" w:styleId="a7">
    <w:name w:val="page number"/>
    <w:basedOn w:val="a0"/>
    <w:uiPriority w:val="99"/>
    <w:semiHidden/>
    <w:unhideWhenUsed/>
    <w:rsid w:val="00E907CF"/>
  </w:style>
  <w:style w:type="table" w:styleId="a8">
    <w:name w:val="Table Grid"/>
    <w:basedOn w:val="a1"/>
    <w:uiPriority w:val="59"/>
    <w:rsid w:val="00E9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07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907C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907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907C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07C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907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907C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07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07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07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07C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07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07C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07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07C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9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7CF"/>
  </w:style>
  <w:style w:type="paragraph" w:styleId="a5">
    <w:name w:val="footer"/>
    <w:basedOn w:val="a"/>
    <w:link w:val="a6"/>
    <w:uiPriority w:val="99"/>
    <w:unhideWhenUsed/>
    <w:rsid w:val="00E9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7CF"/>
  </w:style>
  <w:style w:type="character" w:styleId="a7">
    <w:name w:val="page number"/>
    <w:basedOn w:val="a0"/>
    <w:uiPriority w:val="99"/>
    <w:semiHidden/>
    <w:unhideWhenUsed/>
    <w:rsid w:val="00E907CF"/>
  </w:style>
  <w:style w:type="table" w:styleId="a8">
    <w:name w:val="Table Grid"/>
    <w:basedOn w:val="a1"/>
    <w:uiPriority w:val="59"/>
    <w:rsid w:val="00E9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6620</Characters>
  <Application>Microsoft Office Word</Application>
  <DocSecurity>0</DocSecurity>
  <Lines>143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2026-04-10T08:19:00Z</dcterms:created>
  <dcterms:modified xsi:type="dcterms:W3CDTF">2026-04-10T08:19:00Z</dcterms:modified>
</cp:coreProperties>
</file>