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77" w:rsidRDefault="00964877">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964877" w:rsidRDefault="00964877">
      <w:pPr>
        <w:pStyle w:val="newncpi"/>
        <w:ind w:firstLine="0"/>
        <w:jc w:val="center"/>
      </w:pPr>
      <w:r>
        <w:rPr>
          <w:rStyle w:val="datepr"/>
        </w:rPr>
        <w:t>24 сентября 2021 г.</w:t>
      </w:r>
      <w:r>
        <w:rPr>
          <w:rStyle w:val="number"/>
        </w:rPr>
        <w:t xml:space="preserve"> № 548</w:t>
      </w:r>
    </w:p>
    <w:p w:rsidR="00964877" w:rsidRDefault="00964877">
      <w:pPr>
        <w:pStyle w:val="titlencpi"/>
      </w:pPr>
      <w:r>
        <w:t>Об административных процедурах, осуществляемых в отношении субъектов хозяйствования</w:t>
      </w:r>
    </w:p>
    <w:p w:rsidR="00964877" w:rsidRDefault="00964877">
      <w:pPr>
        <w:pStyle w:val="changei"/>
      </w:pPr>
      <w:r>
        <w:t>Изменения и дополнения:</w:t>
      </w:r>
    </w:p>
    <w:p w:rsidR="00964877" w:rsidRDefault="00964877">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за исключением изменений и дополнений, которые вступят в силу 25 июля 2022 г. и 1 января 2023 г.;</w:t>
      </w:r>
    </w:p>
    <w:p w:rsidR="00964877" w:rsidRDefault="00964877">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и 25 июля 2022 г., за исключением изменений и дополнений, которые вступят в силу 1 января 2023 г.;</w:t>
      </w:r>
    </w:p>
    <w:p w:rsidR="00964877" w:rsidRDefault="00964877">
      <w:pPr>
        <w:pStyle w:val="changeadd"/>
      </w:pPr>
      <w:r>
        <w:t>Постановление Совета Министров Республики Беларусь от 25 марта 2022 г. № 174 (Национальный правовой Интернет-портал Республики Беларусь, 31.03.2022, 5/50078) &lt;C22200174&gt; - внесены изменения и дополнения, вступившие в силу 27 марта 2022 г., 25 июля 2022 г. и 1 января 2023 г.;</w:t>
      </w:r>
    </w:p>
    <w:p w:rsidR="00964877" w:rsidRDefault="00964877">
      <w:pPr>
        <w:pStyle w:val="changeadd"/>
      </w:pPr>
      <w:r>
        <w:t>Постановление Совета Министров Республики Беларусь от 8 июня 2022 г. № 366 (Национальный правовой Интернет-портал Республики Беларусь, 11.06.2022, 5/50339) &lt;C22200366&gt; -</w:t>
      </w:r>
      <w:r>
        <w:rPr>
          <w:b/>
          <w:bCs/>
        </w:rPr>
        <w:t xml:space="preserve"> вступает в силу 29 июля 2022 г.</w:t>
      </w:r>
      <w:r>
        <w:t>;</w:t>
      </w:r>
    </w:p>
    <w:p w:rsidR="00964877" w:rsidRDefault="00964877">
      <w:pPr>
        <w:pStyle w:val="changeadd"/>
      </w:pPr>
      <w:r>
        <w:t>Постановление Совета Министров Республики Беларусь от 14 июня 2022 г. № 385 (Национальный правовой Интернет-портал Республики Беларусь, 15.06.2022, 5/50364) &lt;C22200385&gt;;</w:t>
      </w:r>
    </w:p>
    <w:p w:rsidR="00964877" w:rsidRDefault="00964877">
      <w:pPr>
        <w:pStyle w:val="changeadd"/>
      </w:pPr>
      <w:r>
        <w:t>Постановление Совета Министров Республики Беларусь от 22 июня 2022 г. № 401 (Национальный правовой Интернет-портал Республики Беларусь, 24.06.2022, 5/50392) &lt;C22200401&gt;;</w:t>
      </w:r>
    </w:p>
    <w:p w:rsidR="00964877" w:rsidRDefault="00964877">
      <w:pPr>
        <w:pStyle w:val="changeadd"/>
      </w:pPr>
      <w:r>
        <w:t>Постановление Совета Министров Республики Беларусь от 1 июля 2022 г. № 432 (Национальный правовой Интернет-портал Республики Беларусь, 06.07.2022, 5/50434) &lt;C22200432&gt;;</w:t>
      </w:r>
    </w:p>
    <w:p w:rsidR="00964877" w:rsidRDefault="00964877">
      <w:pPr>
        <w:pStyle w:val="changeadd"/>
      </w:pPr>
      <w:r>
        <w:t>Постановление Совета Министров Республики Беларусь от 19 июля 2022 г. № 470 (Национальный правовой Интернет-портал Республики Беларусь, 21.07.2022, 5/50486) &lt;C22200470&gt;;</w:t>
      </w:r>
    </w:p>
    <w:p w:rsidR="00964877" w:rsidRDefault="00964877">
      <w:pPr>
        <w:pStyle w:val="changeadd"/>
      </w:pPr>
      <w:r>
        <w:t>Постановление Совета Министров Республики Беларусь от 29 июля 2022 г. № 499 (Национальный правовой Интернет-портал Республики Беларусь, 02.08.2022, 5/50532) &lt;C22200499&gt;;</w:t>
      </w:r>
    </w:p>
    <w:p w:rsidR="00964877" w:rsidRDefault="00964877">
      <w:pPr>
        <w:pStyle w:val="changeadd"/>
      </w:pPr>
      <w:r>
        <w:t>Постановление Совета Министров Республики Беларусь от 30 августа 2022 г. № 559 (Национальный правовой Интернет-портал Республики Беларусь, 01.09.2022, 5/50617) &lt;C22200559&gt;;</w:t>
      </w:r>
    </w:p>
    <w:p w:rsidR="00964877" w:rsidRDefault="00964877">
      <w:pPr>
        <w:pStyle w:val="changeadd"/>
      </w:pPr>
      <w:r>
        <w:t>Постановление Совета Министров Республики Беларусь от 9 сентября 2022 г. № 599 (Национальный правовой Интернет-портал Республики Беларусь, 13.09.2022, 5/50674) &lt;C22200599&gt;;</w:t>
      </w:r>
    </w:p>
    <w:p w:rsidR="00964877" w:rsidRDefault="00964877">
      <w:pPr>
        <w:pStyle w:val="changeadd"/>
      </w:pPr>
      <w:r>
        <w:t>Постановление Совета Министров Республики Беларусь от 23 сентября 2022 г. № 633 (Национальный правовой Интернет-портал Республики Беларусь, 28.09.2022, 5/50735) &lt;C22200633&gt;;</w:t>
      </w:r>
    </w:p>
    <w:p w:rsidR="00964877" w:rsidRDefault="00964877">
      <w:pPr>
        <w:pStyle w:val="changeadd"/>
      </w:pPr>
      <w:r>
        <w:lastRenderedPageBreak/>
        <w:t>Постановление Совета Министров Республики Беларусь от 7 октября 2022 г. № 676 (Национальный правовой Интернет-портал Республики Беларусь, 08.10.2022, 5/50808) &lt;C22200676&gt;;</w:t>
      </w:r>
    </w:p>
    <w:p w:rsidR="00964877" w:rsidRDefault="00964877">
      <w:pPr>
        <w:pStyle w:val="changeadd"/>
      </w:pPr>
      <w:r>
        <w:t>Постановление Совета Министров Республики Беларусь от 19 октября 2022 г. № 713 (Национальный правовой Интернет-портал Республики Беларусь, 20.10.2022, 5/50860) &lt;C22200713&gt;;</w:t>
      </w:r>
    </w:p>
    <w:p w:rsidR="00964877" w:rsidRDefault="00964877">
      <w:pPr>
        <w:pStyle w:val="changeadd"/>
      </w:pPr>
      <w:r>
        <w:t>Постановление Совета Министров Республики Беларусь от 20 октября 2022 г. № 715 (Национальный правовой Интернет-портал Республики Беларусь, 21.10.2022, 5/50866) &lt;C22200715&gt;;</w:t>
      </w:r>
    </w:p>
    <w:p w:rsidR="00964877" w:rsidRDefault="00964877">
      <w:pPr>
        <w:pStyle w:val="changeadd"/>
      </w:pPr>
      <w:r>
        <w:t>Постановление Совета Министров Республики Беларусь от 10 ноября 2022 г. № 766 (Национальный правовой Интернет-портал Республики Беларусь, 12.11.2022, 5/50937) &lt;C22200766&gt;;</w:t>
      </w:r>
    </w:p>
    <w:p w:rsidR="00964877" w:rsidRDefault="00964877">
      <w:pPr>
        <w:pStyle w:val="changeadd"/>
      </w:pPr>
      <w:r>
        <w:t xml:space="preserve">Постановление Совета Министров Республики Беларусь от 11 ноября 2022 г. № 770 (Национальный правовой Интернет-портал Республики Беларусь, 15.11.2022, 5/50947) &lt;C22200770&gt; - </w:t>
      </w:r>
      <w:r>
        <w:rPr>
          <w:b/>
          <w:bCs/>
        </w:rPr>
        <w:t>вступает в силу 15 декабря 2022 г.</w:t>
      </w:r>
      <w:r>
        <w:t>;</w:t>
      </w:r>
    </w:p>
    <w:p w:rsidR="00964877" w:rsidRDefault="00964877">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за исключением изменений и дополнений, которые вступят в силу 23 июля 2023 г.;</w:t>
      </w:r>
    </w:p>
    <w:p w:rsidR="00964877" w:rsidRDefault="00964877">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и 23 июля 2023 г.;</w:t>
      </w:r>
    </w:p>
    <w:p w:rsidR="00964877" w:rsidRDefault="00964877">
      <w:pPr>
        <w:pStyle w:val="changeadd"/>
      </w:pPr>
      <w:r>
        <w:t xml:space="preserve">Постановление Совета Министров Республики Беларусь от 21 ноября 2022 г. № 800 (Национальный правовой Интернет-портал Республики Беларусь, 24.11.2022, 5/50997) &lt;C22200800&gt; - </w:t>
      </w:r>
      <w:r>
        <w:rPr>
          <w:b/>
          <w:bCs/>
        </w:rPr>
        <w:t>вступает в силу 16 января 2023 г.</w:t>
      </w:r>
      <w:r>
        <w:t>;</w:t>
      </w:r>
    </w:p>
    <w:p w:rsidR="00964877" w:rsidRDefault="00964877">
      <w:pPr>
        <w:pStyle w:val="changeadd"/>
      </w:pPr>
      <w:r>
        <w:t>Постановление Совета Министров Республики Беларусь от 9 декабря 2022 г. № 860 (Национальный правовой Интернет-портал Республики Беларусь, 14.12.2022, 5/51085) &lt;C22200860&gt;;</w:t>
      </w:r>
    </w:p>
    <w:p w:rsidR="00964877" w:rsidRDefault="00964877">
      <w:pPr>
        <w:pStyle w:val="changeadd"/>
      </w:pPr>
      <w:r>
        <w:t>Постановление Совета Министров Республики Беларусь от 19 декабря 2022 г. № 883 (Национальный правовой Интернет-портал Республики Беларусь, 22.12.2022, 5/51121) &lt;C22200883&gt;;</w:t>
      </w:r>
    </w:p>
    <w:p w:rsidR="00964877" w:rsidRDefault="00964877">
      <w:pPr>
        <w:pStyle w:val="changeadd"/>
      </w:pPr>
      <w:r>
        <w:t>Постановление Совета Министров Республики Беларусь от 22 декабря 2022 г. № 899 (Национальный правовой Интернет-портал Республики Беларусь, 24.12.2022, 5/51136) &lt;C22200899&gt;;</w:t>
      </w:r>
    </w:p>
    <w:p w:rsidR="00964877" w:rsidRDefault="00964877">
      <w:pPr>
        <w:pStyle w:val="changeadd"/>
      </w:pPr>
      <w:r>
        <w:t xml:space="preserve">Постановление Совета Министров Республики Беларусь от 30 декабря 2022 г. № 951 (Национальный правовой Интернет-портал Республики Беларусь, 06.01.2023, 5/51221) &lt;C22200951&gt; - </w:t>
      </w:r>
      <w:r>
        <w:rPr>
          <w:b/>
          <w:bCs/>
        </w:rPr>
        <w:t>вступает в силу 7 апреля 2023 г.</w:t>
      </w:r>
      <w:r>
        <w:t>;</w:t>
      </w:r>
    </w:p>
    <w:p w:rsidR="00964877" w:rsidRDefault="00964877">
      <w:pPr>
        <w:pStyle w:val="changeadd"/>
      </w:pPr>
      <w:r>
        <w:t>Постановление Совета Министров Республики Беларусь от 3 января 2023 г. № 3 (Национальный правовой Интернет-портал Республики Беларусь, 07.01.2023, 5/51226) &lt;C22300003&gt;;</w:t>
      </w:r>
    </w:p>
    <w:p w:rsidR="00964877" w:rsidRDefault="00964877">
      <w:pPr>
        <w:pStyle w:val="changeadd"/>
      </w:pPr>
      <w:r>
        <w:t>Постановление Совета Министров Республики Беларусь от 3 января 2023 г. № 4 (Национальный правовой Интернет-портал Республики Беларусь, 12.01.2023, 5/51231) &lt;C22300004&gt;;</w:t>
      </w:r>
    </w:p>
    <w:p w:rsidR="00964877" w:rsidRDefault="00964877">
      <w:pPr>
        <w:pStyle w:val="changeadd"/>
      </w:pPr>
      <w:r>
        <w:t>Постановление Совета Министров Республики Беларусь от 12 января 2023 г. № 31 (Национальный правовой Интернет-портал Республики Беларусь, 18.01.2023, 5/51264) &lt;C22300031&gt;;</w:t>
      </w:r>
    </w:p>
    <w:p w:rsidR="00964877" w:rsidRDefault="00964877">
      <w:pPr>
        <w:pStyle w:val="changeadd"/>
      </w:pPr>
      <w:r>
        <w:lastRenderedPageBreak/>
        <w:t>Постановление Совета Министров Республики Беларусь от 13 января 2023 г. № 32 (Национальный правовой Интернет-портал Республики Беларусь, 28.01.2023, 5/51283) &lt;C22300032&gt;;</w:t>
      </w:r>
    </w:p>
    <w:p w:rsidR="00964877" w:rsidRDefault="00964877">
      <w:pPr>
        <w:pStyle w:val="changeadd"/>
      </w:pPr>
      <w:r>
        <w:t xml:space="preserve">Постановление Совета Министров Республики Беларусь от 10 апреля 2023 г. № 237 (Национальный правовой Интернет-портал Республики Беларусь, 13.04.2023, 5/51553) &lt;C22300237&gt; - </w:t>
      </w:r>
      <w:r>
        <w:rPr>
          <w:b/>
          <w:bCs/>
        </w:rPr>
        <w:t>вступает в силу 21 апреля 2023 г.</w:t>
      </w:r>
      <w:r>
        <w:t>;</w:t>
      </w:r>
    </w:p>
    <w:p w:rsidR="00964877" w:rsidRDefault="00964877">
      <w:pPr>
        <w:pStyle w:val="changeadd"/>
      </w:pPr>
      <w:r>
        <w:t>Постановление Совета Министров Республики Беларусь от 17 апреля 2023 г. № 258 (Национальный правовой Интернет-портал Республики Беларусь, 19.04.2023, 5/51589) &lt;C22300258&gt;;</w:t>
      </w:r>
    </w:p>
    <w:p w:rsidR="00964877" w:rsidRDefault="00964877">
      <w:pPr>
        <w:pStyle w:val="changeadd"/>
      </w:pPr>
      <w:r>
        <w:t>Постановление Совета Министров Республики Беларусь от 17 апреля 2023 г. № 259 (Национальный правовой Интернет-портал Республики Беларусь, 20.04.2023, 5/51590) &lt;C22300259&gt;;</w:t>
      </w:r>
    </w:p>
    <w:p w:rsidR="00964877" w:rsidRDefault="00964877">
      <w:pPr>
        <w:pStyle w:val="changeadd"/>
      </w:pPr>
      <w:r>
        <w:t>Постановление Совета Министров Республики Беларусь от 2 мая 2023 г. № 292 (Национальный правовой Интернет-портал Республики Беларусь, 04.05.2023, 5/51638) &lt;C22300292&gt;;</w:t>
      </w:r>
    </w:p>
    <w:p w:rsidR="00964877" w:rsidRDefault="00964877">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964877" w:rsidRDefault="00964877">
      <w:pPr>
        <w:pStyle w:val="changeadd"/>
      </w:pPr>
      <w:r>
        <w:t>Постановление Совета Министров Республики Беларусь от 10 мая 2023 г. № 299 (Национальный правовой Интернет-портал Республики Беларусь, 12.05.2023, 5/51656) &lt;C22300299&gt;;</w:t>
      </w:r>
    </w:p>
    <w:p w:rsidR="00964877" w:rsidRDefault="00964877">
      <w:pPr>
        <w:pStyle w:val="changeadd"/>
      </w:pPr>
      <w:r>
        <w:t>Постановление Совета Министров Республики Беларусь от 24 мая 2023 г. № 341 (Национальный правовой Интернет-портал Республики Беларусь, 26.05.2023, 5/51726) &lt;C22300341&gt;;</w:t>
      </w:r>
    </w:p>
    <w:p w:rsidR="00964877" w:rsidRDefault="00964877">
      <w:pPr>
        <w:pStyle w:val="changeadd"/>
      </w:pPr>
      <w:r>
        <w:t>Постановление Совета Министров Республики Беларусь от 3 июня 2023 г. № 364 (Национальный правовой Интернет-портал Республики Беларусь, 07.06.2023, 5/51764) &lt;C22300364&gt; - внесены изменения и дополнения, вступившие в силу 8 июня 2023 г., за исключением изменений и дополнений, которые вступят в силу 8 декабря 2023 г.;</w:t>
      </w:r>
    </w:p>
    <w:p w:rsidR="00964877" w:rsidRDefault="00964877">
      <w:pPr>
        <w:pStyle w:val="changeadd"/>
      </w:pPr>
      <w:r>
        <w:t>Постановление Совета Министров Республики Беларусь от 3 июня 2023 г. № 364 (Национальный правовой Интернет-портал Республики Беларусь, 07.06.2023, 5/51764) &lt;C22300364&gt; - внесены изменения и дополнения, вступившие в силу 8 июня 2023 г. и 8 декабря 2023 г.;</w:t>
      </w:r>
    </w:p>
    <w:p w:rsidR="00964877" w:rsidRDefault="00964877">
      <w:pPr>
        <w:pStyle w:val="changeadd"/>
      </w:pPr>
      <w:r>
        <w:t>Постановление Совета Министров Республики Беларусь от 3 июня 2023 г. № 366 (Национальный правовой Интернет-портал Республики Беларусь, 07.06.2023, 5/51765) &lt;C22300366&gt;;</w:t>
      </w:r>
    </w:p>
    <w:p w:rsidR="00964877" w:rsidRDefault="00964877">
      <w:pPr>
        <w:pStyle w:val="changeadd"/>
      </w:pPr>
      <w:r>
        <w:t>Постановление Совета Министров Республики Беларусь от 28 июня 2023 г. № 418 (Национальный правовой Интернет-портал Республики Беларусь, 06.07.2023, 5/51849) &lt;C22300418&gt;;</w:t>
      </w:r>
    </w:p>
    <w:p w:rsidR="00964877" w:rsidRDefault="00964877">
      <w:pPr>
        <w:pStyle w:val="changeadd"/>
      </w:pPr>
      <w:r>
        <w:t>Постановление Совета Министров Республики Беларусь от 6 июля 2023 г. № 441 (Национальный правовой Интернет-портал Республики Беларусь, 13.07.2023, 5/51879) &lt;C22300441&gt;;</w:t>
      </w:r>
    </w:p>
    <w:p w:rsidR="00964877" w:rsidRDefault="00964877">
      <w:pPr>
        <w:pStyle w:val="changeadd"/>
      </w:pPr>
      <w:r>
        <w:t>Постановление Совета Министров Республики Беларусь от 28 июля 2023 г. № 492 (Национальный правовой Интернет-портал Республики Беларусь, 01.08.2023, 5/51945) &lt;C22300492&gt;;</w:t>
      </w:r>
    </w:p>
    <w:p w:rsidR="00964877" w:rsidRDefault="00964877">
      <w:pPr>
        <w:pStyle w:val="changeadd"/>
      </w:pPr>
      <w:r>
        <w:t>Постановление Совета Министров Республики Беларусь от 31 июля 2023 г. № 500 (Национальный правовой Интернет-портал Республики Беларусь, 02.08.2023, 5/51954) &lt;C22300500&gt;;</w:t>
      </w:r>
    </w:p>
    <w:p w:rsidR="00964877" w:rsidRDefault="00964877">
      <w:pPr>
        <w:pStyle w:val="changeadd"/>
      </w:pPr>
      <w:r>
        <w:t>Постановление Совета Министров Республики Беларусь от 31 августа 2023 г. № 569 (Национальный правовой Интернет-портал Республики Беларусь, 02.09.2023, 5/52061) &lt;C22300569&gt;;</w:t>
      </w:r>
    </w:p>
    <w:p w:rsidR="00964877" w:rsidRDefault="00964877">
      <w:pPr>
        <w:pStyle w:val="changeadd"/>
      </w:pPr>
      <w:r>
        <w:lastRenderedPageBreak/>
        <w:t>Постановление Совета Министров Республики Беларусь от 2 сентября 2023 г. № 576 (Национальный правовой Интернет-портал Республики Беларусь, 05.09.2023, 5/52068) &lt;C22300576&gt;;</w:t>
      </w:r>
    </w:p>
    <w:p w:rsidR="00964877" w:rsidRDefault="00964877">
      <w:pPr>
        <w:pStyle w:val="changeadd"/>
      </w:pPr>
      <w:r>
        <w:t>Постановление Совета Министров Республики Беларусь от 19 сентября 2023 г. № 608 (Национальный правовой Интернет-портал Республики Беларусь, 22.09.2023, 5/52126) &lt;C22300608&gt;;</w:t>
      </w:r>
    </w:p>
    <w:p w:rsidR="00964877" w:rsidRDefault="00964877">
      <w:pPr>
        <w:pStyle w:val="changeadd"/>
      </w:pPr>
      <w:r>
        <w:t>Постановление Совета Министров Республики Беларусь от 22 сентября 2023 г. № 614 (Национальный правовой Интернет-портал Республики Беларусь, 26.09.2023, 5/52136) &lt;C22300614&gt;;</w:t>
      </w:r>
    </w:p>
    <w:p w:rsidR="00964877" w:rsidRDefault="00964877">
      <w:pPr>
        <w:pStyle w:val="changeadd"/>
      </w:pPr>
      <w:r>
        <w:t>Постановление Совета Министров Республики Беларусь от 9 октября 2023 г. № 668 (Национальный правовой Интернет-портал Республики Беларусь, 17.10.2023, 5/52215) &lt;C22300668&gt; - внесены изменения и дополнения, вступившие в силу 14 октября 2023 г., за исключением изменений и дополнений, которые вступят в силу 18 октября 2023 г.;</w:t>
      </w:r>
    </w:p>
    <w:p w:rsidR="00964877" w:rsidRDefault="00964877">
      <w:pPr>
        <w:pStyle w:val="changeadd"/>
      </w:pPr>
      <w:r>
        <w:t>Постановление Совета Министров Республики Беларусь от 9 октября 2023 г. № 668 (Национальный правовой Интернет-портал Республики Беларусь, 17.10.2023, 5/52215) &lt;C22300668&gt; - внесены изменения и дополнения, вступившие в силу 14 октября 2023 г. и 18 октября 2023 г.;</w:t>
      </w:r>
    </w:p>
    <w:p w:rsidR="00964877" w:rsidRDefault="00964877">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 - внесены изменения и дополнения, вступившие в силу 29 ноября 2023 г., за исключением изменений и дополнений, которые вступят в силу 1 января 2024 г.;</w:t>
      </w:r>
    </w:p>
    <w:p w:rsidR="00964877" w:rsidRDefault="00964877">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 - внесены изменения и дополнения, вступившие в силу 29 ноября 2023 г. и 1 января 2024 г.;</w:t>
      </w:r>
    </w:p>
    <w:p w:rsidR="00964877" w:rsidRDefault="00964877">
      <w:pPr>
        <w:pStyle w:val="changeadd"/>
      </w:pPr>
      <w:r>
        <w:t>Постановление Совета Министров Республики Беларусь от 1 декабря 2023 г. № 846 (Национальный правовой Интернет-портал Республики Беларусь, 09.12.2023, 5/52501) &lt;C22300846&gt;;</w:t>
      </w:r>
    </w:p>
    <w:p w:rsidR="00964877" w:rsidRDefault="00964877">
      <w:pPr>
        <w:pStyle w:val="changeadd"/>
      </w:pPr>
      <w:r>
        <w:t>Постановление Совета Министров Республики Беларусь от 12 декабря 2023 г. № 872 (Национальный правовой Интернет-портал Республики Беларусь, 19.12.2023, 5/52510) &lt;C22300872&gt;;</w:t>
      </w:r>
    </w:p>
    <w:p w:rsidR="00964877" w:rsidRDefault="00964877">
      <w:pPr>
        <w:pStyle w:val="changeadd"/>
      </w:pPr>
      <w:r>
        <w:t>Постановление Совета Министров Республики Беларусь от 20 декабря 2023 г. № 921 (Национальный правовой Интернет-портал Республики Беларусь, 29.12.2023, 5/52569) &lt;C22300921&gt;;</w:t>
      </w:r>
    </w:p>
    <w:p w:rsidR="00964877" w:rsidRDefault="00964877">
      <w:pPr>
        <w:pStyle w:val="changeadd"/>
      </w:pPr>
      <w:r>
        <w:t>Постановление Совета Министров Республики Беларусь от 28 декабря 2023 г. № 972 (Национальный правовой Интернет-портал Республики Беларусь, 30.12.2023, 5/52646) &lt;C22300972&gt;;</w:t>
      </w:r>
    </w:p>
    <w:p w:rsidR="00964877" w:rsidRDefault="00964877">
      <w:pPr>
        <w:pStyle w:val="changeadd"/>
      </w:pPr>
      <w:r>
        <w:t>Постановление Совета Министров Республики Беларусь от 29 декабря 2023 г. № 980 (Национальный правовой Интернет-портал Республики Беларусь, 04.01.2024, 5/52634) &lt;C22300980&gt;;</w:t>
      </w:r>
    </w:p>
    <w:p w:rsidR="00964877" w:rsidRDefault="00964877">
      <w:pPr>
        <w:pStyle w:val="changeadd"/>
      </w:pPr>
      <w:r>
        <w:t>Постановление Совета Министров Республики Беларусь от 12 января 2024 г. № 21 (Национальный правовой Интернет-портал Республики Беларусь, 17.01.2024, 5/52697) &lt;C22400021&gt;;</w:t>
      </w:r>
    </w:p>
    <w:p w:rsidR="00964877" w:rsidRDefault="00964877">
      <w:pPr>
        <w:pStyle w:val="changeadd"/>
      </w:pPr>
      <w:r>
        <w:t>Постановление Совета Министров Республики Беларусь от 25 января 2024 г. № 60 (Национальный правовой Интернет-портал Республики Беларусь, 31.01.2024, 5/52743) &lt;C22400060&gt;;</w:t>
      </w:r>
    </w:p>
    <w:p w:rsidR="00964877" w:rsidRDefault="00964877">
      <w:pPr>
        <w:pStyle w:val="changeadd"/>
      </w:pPr>
      <w:r>
        <w:t>Постановление Совета Министров Республики Беларусь от 21 февраля 2024 г. № 113 (Национальный правовой Интернет-портал Республики Беларусь, 24.02.2024, 5/52825) &lt;C22400113&gt;;</w:t>
      </w:r>
    </w:p>
    <w:p w:rsidR="00964877" w:rsidRDefault="00964877">
      <w:pPr>
        <w:pStyle w:val="changeadd"/>
      </w:pPr>
      <w:r>
        <w:lastRenderedPageBreak/>
        <w:t>Постановление Совета Министров Республики Беларусь от 27 февраля 2024 г. № 130 (Национальный правовой Интернет-портал Республики Беларусь, 05.03.2024, 5/52843) &lt;C22400130&gt;;</w:t>
      </w:r>
    </w:p>
    <w:p w:rsidR="00964877" w:rsidRDefault="00964877">
      <w:pPr>
        <w:pStyle w:val="changeadd"/>
      </w:pPr>
      <w:r>
        <w:t>Постановление Совета Министров Республики Беларусь от 15 марта 2024 г. № 184 (Национальный правовой Интернет-портал Республики Беларусь, 20.03.2024, 5/52917) &lt;C22400184&gt;;</w:t>
      </w:r>
    </w:p>
    <w:p w:rsidR="00964877" w:rsidRDefault="00964877">
      <w:pPr>
        <w:pStyle w:val="changeadd"/>
      </w:pPr>
      <w:r>
        <w:t>Постановление Совета Министров Республики Беларусь от 18 марта 2024 г. № 185 (Национальный правовой Интернет-портал Республики Беларусь, 20.03.2024, 5/52921) &lt;C22400185&gt;;</w:t>
      </w:r>
    </w:p>
    <w:p w:rsidR="00964877" w:rsidRDefault="00964877">
      <w:pPr>
        <w:pStyle w:val="changeadd"/>
      </w:pPr>
      <w:r>
        <w:t>Постановление Совета Министров Республики Беларусь от 22 марта 2024 г. № 212 (Национальный правовой Интернет-портал Республики Беларусь, 26.03.2024, 5/52956) &lt;C22400212&gt;;</w:t>
      </w:r>
    </w:p>
    <w:p w:rsidR="00964877" w:rsidRDefault="00964877">
      <w:pPr>
        <w:pStyle w:val="changeadd"/>
      </w:pPr>
      <w:r>
        <w:t>Постановление Совета Министров Республики Беларусь от 1 апреля 2024 г. № 234 (Национальный правовой Интернет-портал Республики Беларусь, 03.04.2024, 5/52984) &lt;C22400234&gt;;</w:t>
      </w:r>
    </w:p>
    <w:p w:rsidR="00964877" w:rsidRDefault="00964877">
      <w:pPr>
        <w:pStyle w:val="changeadd"/>
      </w:pPr>
      <w:r>
        <w:t>Постановление Совета Министров Республики Беларусь от 10 апреля 2024 г. № 260 (Национальный правовой Интернет-портал Республики Беларусь, 11.04.2024, 5/53016) &lt;C22400260&gt;;</w:t>
      </w:r>
    </w:p>
    <w:p w:rsidR="00964877" w:rsidRDefault="00964877">
      <w:pPr>
        <w:pStyle w:val="changeadd"/>
      </w:pPr>
      <w:r>
        <w:t>Постановление Совета Министров Республики Беларусь от 10 апреля 2024 г. № 263 (Национальный правовой Интернет-портал Республики Беларусь, 12.04.2024, 5/53020) &lt;C22400263&gt;;</w:t>
      </w:r>
    </w:p>
    <w:p w:rsidR="00964877" w:rsidRDefault="00964877">
      <w:pPr>
        <w:pStyle w:val="changeadd"/>
      </w:pPr>
      <w:r>
        <w:t>Постановление Совета Министров Республики Беларусь от 10 апреля 2024 г. № 264 (Национальный правовой Интернет-портал Республики Беларусь, 11.04.2024, 5/53021) &lt;C22400264&gt;;</w:t>
      </w:r>
    </w:p>
    <w:p w:rsidR="00964877" w:rsidRDefault="00964877">
      <w:pPr>
        <w:pStyle w:val="changeadd"/>
      </w:pPr>
      <w:r>
        <w:t>Постановление Совета Министров Республики Беларусь от 19 апреля 2024 г. № 291 (Национальный правовой Интернет-портал Республики Беларусь, 24.04.2024, 5/53062) &lt;C22400291&gt;;</w:t>
      </w:r>
    </w:p>
    <w:p w:rsidR="00964877" w:rsidRDefault="00964877">
      <w:pPr>
        <w:pStyle w:val="changeadd"/>
      </w:pPr>
      <w:r>
        <w:t>Постановление Совета Министров Республики Беларусь от 19 апреля 2024 г. № 292 (Национальный правовой Интернет-портал Республики Беларусь, 24.04.2024, 5/53063) &lt;C22400292&gt;;</w:t>
      </w:r>
    </w:p>
    <w:p w:rsidR="00964877" w:rsidRDefault="00964877">
      <w:pPr>
        <w:pStyle w:val="changeadd"/>
      </w:pPr>
      <w:r>
        <w:t>Постановление Совета Министров Республики Беларусь от 19 апреля 2024 г. № 293 (Национальный правовой Интернет-портал Республики Беларусь, 23.04.2024, 5/53064) &lt;C22400293&gt;;</w:t>
      </w:r>
    </w:p>
    <w:p w:rsidR="00964877" w:rsidRDefault="00964877">
      <w:pPr>
        <w:pStyle w:val="changeadd"/>
      </w:pPr>
      <w:r>
        <w:t>Постановление Совета Министров Республики Беларусь от 19 апреля 2024 г. № 299 (Национальный правовой Интернет-портал Республики Беларусь, 23.04.2024, 5/53078) &lt;C22400299&gt;;</w:t>
      </w:r>
    </w:p>
    <w:p w:rsidR="00964877" w:rsidRDefault="00964877">
      <w:pPr>
        <w:pStyle w:val="changeadd"/>
      </w:pPr>
      <w:r>
        <w:t>Постановление Совета Министров Республики Беларусь от 23 апреля 2024 г. № 312 (Национальный правовой Интернет-портал Республики Беларусь, 25.04.2024, 5/53084) &lt;C22400312&gt;;</w:t>
      </w:r>
    </w:p>
    <w:p w:rsidR="00964877" w:rsidRDefault="00964877">
      <w:pPr>
        <w:pStyle w:val="changeadd"/>
      </w:pPr>
      <w:r>
        <w:t>Постановление Совета Министров Республики Беларусь от 23 апреля 2024 г. № 315 (Национальный правовой Интернет-портал Республики Беларусь, 25.04.2024, 5/53087) &lt;C22400315&gt;;</w:t>
      </w:r>
    </w:p>
    <w:p w:rsidR="00964877" w:rsidRDefault="00964877">
      <w:pPr>
        <w:pStyle w:val="changeadd"/>
      </w:pPr>
      <w:r>
        <w:t>Постановление Совета Министров Республики Беларусь от 8 мая 2024 г. № 341 (Национальный правовой Интернет-портал Республики Беларусь, 09.05.2024, 5/53435) &lt;C22400341&gt;;</w:t>
      </w:r>
    </w:p>
    <w:p w:rsidR="00964877" w:rsidRDefault="00964877">
      <w:pPr>
        <w:pStyle w:val="changeadd"/>
      </w:pPr>
      <w:r>
        <w:t>Постановление Совета Министров Республики Беларусь от 16 мая 2024 г. № 350 (Национальный правовой Интернет-портал Республики Беларусь, 18.05.2024, 5/53449) &lt;C22400350&gt;;</w:t>
      </w:r>
    </w:p>
    <w:p w:rsidR="00964877" w:rsidRDefault="00964877">
      <w:pPr>
        <w:pStyle w:val="changeadd"/>
      </w:pPr>
      <w:r>
        <w:t>Постановление Совета Министров Республики Беларусь от 23 мая 2024 г. № 365 (Национальный правовой Интернет-портал Республики Беларусь, 29.05.2024, 5/53477) &lt;C22400365&gt;;</w:t>
      </w:r>
    </w:p>
    <w:p w:rsidR="00964877" w:rsidRDefault="00964877">
      <w:pPr>
        <w:pStyle w:val="changeadd"/>
      </w:pPr>
      <w:r>
        <w:lastRenderedPageBreak/>
        <w:t>Постановление Совета Министров Республики Беларусь от 29 мая 2024 г. № 387 (Национальный правовой Интернет-портал Республики Беларусь, 05.06.2024, 5/53516) &lt;C22400387&gt;;</w:t>
      </w:r>
    </w:p>
    <w:p w:rsidR="00964877" w:rsidRDefault="00964877">
      <w:pPr>
        <w:pStyle w:val="changeadd"/>
      </w:pPr>
      <w:r>
        <w:t>Постановление Совета Министров Республики Беларусь от 5 июня 2024 г. № 408 (Национальный правовой Интернет-портал Республики Беларусь, 08.06.2024, 5/53545) &lt;C22400408&gt;;</w:t>
      </w:r>
    </w:p>
    <w:p w:rsidR="00964877" w:rsidRDefault="00964877">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964877" w:rsidRDefault="00964877">
      <w:pPr>
        <w:pStyle w:val="changeadd"/>
      </w:pPr>
      <w:r>
        <w:t>Постановление Совета Министров Республики Беларусь от 2 июля 2024 г. № 465 (Национальный правовой Интернет-портал Республики Беларусь, 12.07.2024, 5/53626) &lt;C22400465&gt;;</w:t>
      </w:r>
    </w:p>
    <w:p w:rsidR="00964877" w:rsidRDefault="00964877">
      <w:pPr>
        <w:pStyle w:val="changeadd"/>
      </w:pPr>
      <w:r>
        <w:t>Постановление Совета Министров Республики Беларусь от 2 июля 2024 г. № 470 (Национальный правовой Интернет-портал Республики Беларусь, 05.07.2024, 5/53632) &lt;C22400470&gt;;</w:t>
      </w:r>
    </w:p>
    <w:p w:rsidR="00964877" w:rsidRDefault="00964877">
      <w:pPr>
        <w:pStyle w:val="changeadd"/>
      </w:pPr>
      <w:r>
        <w:t>Постановление Совета Министров Республики Беларусь от 8 июля 2024 г. № 481 (Национальный правовой Интернет-портал Республики Беларусь, 09.07.2024, 5/53652) &lt;C22400481&gt;;</w:t>
      </w:r>
    </w:p>
    <w:p w:rsidR="00964877" w:rsidRDefault="00964877">
      <w:pPr>
        <w:pStyle w:val="changeadd"/>
      </w:pPr>
      <w:r>
        <w:t>Постановление Совета Министров Республики Беларусь от 8 июля 2024 г. № 482 (Национальный правовой Интернет-портал Республики Беларусь, 10.07.2024, 5/53653) &lt;C22400482&gt;;</w:t>
      </w:r>
    </w:p>
    <w:p w:rsidR="00964877" w:rsidRDefault="00964877">
      <w:pPr>
        <w:pStyle w:val="changeadd"/>
      </w:pPr>
      <w:r>
        <w:t>Постановление Совета Министров Республики Беларусь от 8 июля 2024 г. № 484 (Национальный правовой Интернет-портал Республики Беларусь, 10.07.2024, 5/53655) &lt;C22400484&gt;;</w:t>
      </w:r>
    </w:p>
    <w:p w:rsidR="00964877" w:rsidRDefault="00964877">
      <w:pPr>
        <w:pStyle w:val="changeadd"/>
      </w:pPr>
      <w:r>
        <w:t>Постановление Совета Министров Республики Беларусь от 8 июля 2024 г. № 485 (Национальный правовой Интернет-портал Республики Беларусь, 09.07.2024, 5/53656) &lt;C22400485&gt;;</w:t>
      </w:r>
    </w:p>
    <w:p w:rsidR="00964877" w:rsidRDefault="00964877">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w:t>
      </w:r>
    </w:p>
    <w:p w:rsidR="00964877" w:rsidRDefault="00964877">
      <w:pPr>
        <w:pStyle w:val="changeadd"/>
      </w:pPr>
      <w:r>
        <w:t>Постановление Совета Министров Республики Беларусь от 25 июля 2024 г. № 525 (Национальный правовой Интернет-портал Республики Беларусь, 26.07.2024, 5/53714) &lt;C22400525&gt;;</w:t>
      </w:r>
    </w:p>
    <w:p w:rsidR="00964877" w:rsidRDefault="00964877">
      <w:pPr>
        <w:pStyle w:val="changeadd"/>
      </w:pPr>
      <w:r>
        <w:t xml:space="preserve">Постановление Совета Министров Республики Беларусь от 25 июля 2024 г. № 533 (Национальный правовой Интернет-портал Республики Беларусь, 27.07.2024, 5/53724) &lt;C22400533&gt; - </w:t>
      </w:r>
      <w:r>
        <w:rPr>
          <w:b/>
          <w:bCs/>
        </w:rPr>
        <w:t>вступает в силу 6 октября 2024 г.</w:t>
      </w:r>
      <w:r>
        <w:t>;</w:t>
      </w:r>
    </w:p>
    <w:p w:rsidR="00964877" w:rsidRDefault="00964877">
      <w:pPr>
        <w:pStyle w:val="changeadd"/>
      </w:pPr>
      <w:r>
        <w:t>Постановление Совета Министров Республики Беларусь от 1 августа 2024 г. № 565 (Национальный правовой Интернет-портал Республики Беларусь, 09.08.2024, 5/53786) &lt;C22400565&gt;;</w:t>
      </w:r>
    </w:p>
    <w:p w:rsidR="00964877" w:rsidRDefault="00964877">
      <w:pPr>
        <w:pStyle w:val="changeadd"/>
      </w:pPr>
      <w:r>
        <w:t xml:space="preserve">Постановление Совета Министров Республики Беларусь от 8 августа 2024 г. № 586 (Национальный правовой Интернет-портал Республики Беларусь, 10.08.2024, 5/53793) &lt;C22400586&gt; - </w:t>
      </w:r>
      <w:r>
        <w:rPr>
          <w:b/>
          <w:bCs/>
        </w:rPr>
        <w:t>вступает в силу 1 января 2025 г.</w:t>
      </w:r>
      <w:r>
        <w:t>;</w:t>
      </w:r>
    </w:p>
    <w:p w:rsidR="00964877" w:rsidRDefault="00964877">
      <w:pPr>
        <w:pStyle w:val="changeadd"/>
      </w:pPr>
      <w:r>
        <w:t>Постановление Совета Министров Республики Беларусь от 15 августа 2024 г. № 597 (Национальный правовой Интернет-портал Республики Беларусь, 16.08.2024, 5/53808) &lt;C22400597&gt;;</w:t>
      </w:r>
    </w:p>
    <w:p w:rsidR="00964877" w:rsidRDefault="00964877">
      <w:pPr>
        <w:pStyle w:val="changeadd"/>
      </w:pPr>
      <w:r>
        <w:t>Постановление Совета Министров Республики Беларусь от 20 августа 2024 г. № 611 (Национальный правовой Интернет-портал Республики Беларусь, 22.08.2024, 5/53822) &lt;C22400611&gt;;</w:t>
      </w:r>
    </w:p>
    <w:p w:rsidR="00964877" w:rsidRDefault="00964877">
      <w:pPr>
        <w:pStyle w:val="changeadd"/>
      </w:pPr>
      <w:r>
        <w:lastRenderedPageBreak/>
        <w:t>Постановление Совета Министров Республики Беларусь от 27 августа 2024 г. № 625 (Национальный правовой Интернет-портал Республики Беларусь, 31.08.2024, 5/53861) &lt;C22400625&gt;;</w:t>
      </w:r>
    </w:p>
    <w:p w:rsidR="00964877" w:rsidRDefault="00964877">
      <w:pPr>
        <w:pStyle w:val="changeadd"/>
      </w:pPr>
      <w:r>
        <w:t xml:space="preserve">Постановление Совета Министров Республики Беларусь от 4 сентября 2024 г. № 650 (Национальный правовой Интернет-портал Республики Беларусь, 25.09.2024, 5/53928) &lt;C22400650&gt; - </w:t>
      </w:r>
      <w:r>
        <w:rPr>
          <w:b/>
          <w:bCs/>
        </w:rPr>
        <w:t>вступает в силу 26 сентября 2024 г.</w:t>
      </w:r>
      <w:r>
        <w:t>;</w:t>
      </w:r>
    </w:p>
    <w:p w:rsidR="00964877" w:rsidRDefault="00964877">
      <w:pPr>
        <w:pStyle w:val="changeadd"/>
      </w:pPr>
      <w:r>
        <w:t>Постановление Совета Министров Республики Беларусь от 6 сентября 2024 г. № 658 (Национальный правовой Интернет-портал Республики Беларусь, 12.09.2024, 5/53895) &lt;C22400658&gt;;</w:t>
      </w:r>
    </w:p>
    <w:p w:rsidR="00964877" w:rsidRDefault="00964877">
      <w:pPr>
        <w:pStyle w:val="changeadd"/>
      </w:pPr>
      <w:r>
        <w:t>Постановление Совета Министров Республики Беларусь от 12 сентября 2024 г. № 668 (Национальный правовой Интернет-портал Республики Беларусь, 14.09.2024, 5/53922) &lt;C22400668&gt;;</w:t>
      </w:r>
    </w:p>
    <w:p w:rsidR="00964877" w:rsidRDefault="00964877">
      <w:pPr>
        <w:pStyle w:val="changeadd"/>
      </w:pPr>
      <w:r>
        <w:t>Постановление Совета Министров Республики Беларусь от 18 сентября 2024 г. № 683 (Национальный правовой Интернет-портал Республики Беларусь, 21.09.2024, 5/53948) &lt;C22400683&gt;;</w:t>
      </w:r>
    </w:p>
    <w:p w:rsidR="00964877" w:rsidRDefault="00964877">
      <w:pPr>
        <w:pStyle w:val="changeadd"/>
      </w:pPr>
      <w:r>
        <w:t>Постановление Совета Министров Республики Беларусь от 30 сентября 2024 г. № 718 (Национальный правовой Интернет-портал Республики Беларусь, 02.10.2024, 5/53992) &lt;C22400718&gt;;</w:t>
      </w:r>
    </w:p>
    <w:p w:rsidR="00964877" w:rsidRDefault="00964877">
      <w:pPr>
        <w:pStyle w:val="changeadd"/>
      </w:pPr>
      <w:r>
        <w:t>Постановление Совета Министров Республики Беларусь от 5 октября 2024 г. № 736 (Национальный правовой Интернет-портал Республики Беларусь, 08.10.2024, 5/54019) &lt;C22400736&gt;;</w:t>
      </w:r>
    </w:p>
    <w:p w:rsidR="00964877" w:rsidRDefault="00964877">
      <w:pPr>
        <w:pStyle w:val="changeadd"/>
      </w:pPr>
      <w:r>
        <w:t>Постановление Совета Министров Республики Беларусь от 9 октября 2024 г. № 745 (Национальный правовой Интернет-портал Республики Беларусь, 11.10.2024, 5/54035) &lt;C22400745&gt;;</w:t>
      </w:r>
    </w:p>
    <w:p w:rsidR="00964877" w:rsidRDefault="00964877">
      <w:pPr>
        <w:pStyle w:val="changeadd"/>
      </w:pPr>
      <w:r>
        <w:t>Постановление Совета Министров Республики Беларусь от 18 октября 2024 г. № 779 (Национальный правовой Интернет-портал Республики Беларусь, 23.10.2024, 5/54085) &lt;C22400779&gt;;</w:t>
      </w:r>
    </w:p>
    <w:p w:rsidR="00964877" w:rsidRDefault="00964877">
      <w:pPr>
        <w:pStyle w:val="changeadd"/>
      </w:pPr>
      <w:r>
        <w:t>Постановление Совета Министров Республики Беларусь от 11 ноября 2024 г. № 825 (Национальный правовой Интернет-портал Республики Беларусь, 15.11.2024, 5/54146) &lt;C22400825&gt;;</w:t>
      </w:r>
    </w:p>
    <w:p w:rsidR="00964877" w:rsidRDefault="00964877">
      <w:pPr>
        <w:pStyle w:val="changeadd"/>
      </w:pPr>
      <w:r>
        <w:t>Постановление Совета Министров Республики Беларусь от 16 ноября 2024 г. № 846 (Национальный правовой Интернет-портал Республики Беларусь, 19.11.2024, 5/54175) &lt;C22400846&gt;;</w:t>
      </w:r>
    </w:p>
    <w:p w:rsidR="00964877" w:rsidRDefault="00964877">
      <w:pPr>
        <w:pStyle w:val="changeadd"/>
      </w:pPr>
      <w:r>
        <w:t>Постановление Совета Министров Республики Беларусь от 16 ноября 2024 г. № 849 (Национальный правовой Интернет-портал Республики Беларусь, 19.11.2024, 5/54178) &lt;C22400849&gt;;</w:t>
      </w:r>
    </w:p>
    <w:p w:rsidR="00964877" w:rsidRDefault="00964877">
      <w:pPr>
        <w:pStyle w:val="changeadd"/>
      </w:pPr>
      <w:r>
        <w:t>Постановление Совета Министров Республики Беларусь от 5 декабря 2024 г. № 913 (Национальный правовой Интернет-портал Республики Беларусь, 10.12.2024, 5/54265) &lt;C22400913&gt;;</w:t>
      </w:r>
    </w:p>
    <w:p w:rsidR="00964877" w:rsidRDefault="00964877">
      <w:pPr>
        <w:pStyle w:val="changeadd"/>
      </w:pPr>
      <w:r>
        <w:t>Постановление Совета Министров Республики Беларусь от 5 декабря 2024 г. № 919 (Национальный правовой Интернет-портал Республики Беларусь, 10.12.2024, 5/54271) &lt;C22400919&gt;;</w:t>
      </w:r>
    </w:p>
    <w:p w:rsidR="00964877" w:rsidRDefault="00964877">
      <w:pPr>
        <w:pStyle w:val="changeadd"/>
      </w:pPr>
      <w:r>
        <w:t>Постановление Совета Министров Республики Беларусь от 10 декабря 2024 г. № 933 (Национальный правовой Интернет-портал Республики Беларусь, 13.12.2024, 5/54304) &lt;C22400933&gt;;</w:t>
      </w:r>
    </w:p>
    <w:p w:rsidR="00964877" w:rsidRDefault="00964877">
      <w:pPr>
        <w:pStyle w:val="changeadd"/>
      </w:pPr>
      <w:r>
        <w:t>Постановление Совета Министров Республики Беларусь от 11 декабря 2024 г. № 949 (Национальный правовой Интернет-портал Республики Беларусь, 13.12.2024, 5/54320) &lt;C22400949&gt;;</w:t>
      </w:r>
    </w:p>
    <w:p w:rsidR="00964877" w:rsidRDefault="00964877">
      <w:pPr>
        <w:pStyle w:val="changeadd"/>
      </w:pPr>
      <w:r>
        <w:t xml:space="preserve">Постановление Совета Министров Республики Беларусь от 18 декабря 2024 г. № 969 (Национальный правовой Интернет-портал Республики </w:t>
      </w:r>
      <w:r>
        <w:lastRenderedPageBreak/>
        <w:t xml:space="preserve">Беларусь, 21.12.2024, 5/54344) &lt;C22400969&gt; - </w:t>
      </w:r>
      <w:r>
        <w:rPr>
          <w:b/>
          <w:bCs/>
        </w:rPr>
        <w:t>вступает в силу 22 марта 2025 г.</w:t>
      </w:r>
      <w:r>
        <w:t>;</w:t>
      </w:r>
    </w:p>
    <w:p w:rsidR="00964877" w:rsidRDefault="00964877">
      <w:pPr>
        <w:pStyle w:val="changeadd"/>
      </w:pPr>
      <w:r>
        <w:t>Постановление Совета Министров Республики Беларусь от 30 декабря 2024 г. № 1040 (Национальный правовой Интернет-портал Республики Беларусь, 01.01.2025, 5/54420) &lt;C22401040&gt;;</w:t>
      </w:r>
    </w:p>
    <w:p w:rsidR="00964877" w:rsidRDefault="00964877">
      <w:pPr>
        <w:pStyle w:val="changeadd"/>
      </w:pPr>
      <w:r>
        <w:t>Постановление Совета Министров Республики Беларусь от 30 декабря 2024 г. № 1043 (Национальный правовой Интернет-портал Республики Беларусь, 01.01.2025, 5/54442) &lt;C22401043&gt;;</w:t>
      </w:r>
    </w:p>
    <w:p w:rsidR="00964877" w:rsidRDefault="00964877">
      <w:pPr>
        <w:pStyle w:val="changeadd"/>
      </w:pPr>
      <w:r>
        <w:t>Постановление Совета Министров Республики Беларусь от 15 января 2025 г. № 25 (Национальный правовой Интернет-портал Республики Беларусь, 16.01.2025, 5/54494) &lt;C22500025&gt;;</w:t>
      </w:r>
    </w:p>
    <w:p w:rsidR="00964877" w:rsidRDefault="00964877">
      <w:pPr>
        <w:pStyle w:val="changeadd"/>
      </w:pPr>
      <w:r>
        <w:t>Постановление Совета Министров Республики Беларусь от 21 января 2025 г. № 31 (Национальный правовой Интернет-портал Республики Беларусь, 23.01.2025, 5/54506) &lt;C22500031&gt;;</w:t>
      </w:r>
    </w:p>
    <w:p w:rsidR="00964877" w:rsidRDefault="00964877">
      <w:pPr>
        <w:pStyle w:val="changeadd"/>
      </w:pPr>
      <w:r>
        <w:t>Постановление Совета Министров Республики Беларусь от 27 января 2025 г. № 48 (Национальный правовой Интернет-портал Республики Беларусь, 01.02.2025, 5/54527) &lt;C22500048&gt;;</w:t>
      </w:r>
    </w:p>
    <w:p w:rsidR="00964877" w:rsidRDefault="00964877">
      <w:pPr>
        <w:pStyle w:val="changeadd"/>
      </w:pPr>
      <w:r>
        <w:t>Постановление Совета Министров Республики Беларусь от 6 февраля 2025 г. № 73 (Национальный правовой Интернет-портал Республики Беларусь, 08.02.2025, 5/54556) &lt;C22500073&gt;;</w:t>
      </w:r>
    </w:p>
    <w:p w:rsidR="00964877" w:rsidRDefault="00964877">
      <w:pPr>
        <w:pStyle w:val="changeadd"/>
      </w:pPr>
      <w:r>
        <w:t>Постановление Совета Министров Республики Беларусь от 13 февраля 2025 г. № 90 (Национальный правовой Интернет-портал Республики Беларусь, 14.02.2025, 5/54576) &lt;C22500090&gt;;</w:t>
      </w:r>
    </w:p>
    <w:p w:rsidR="00964877" w:rsidRDefault="00964877">
      <w:pPr>
        <w:pStyle w:val="changeadd"/>
      </w:pPr>
      <w:r>
        <w:t>Постановление Совета Министров Республики Беларусь от 3 марта 2025 г. № 129 (Национальный правовой Интернет-портал Республики Беларусь, 05.03.2025, 5/54627) &lt;C22500129&gt;;</w:t>
      </w:r>
    </w:p>
    <w:p w:rsidR="00964877" w:rsidRDefault="00964877">
      <w:pPr>
        <w:pStyle w:val="changeadd"/>
      </w:pPr>
      <w:r>
        <w:t>Постановление Совета Министров Республики Беларусь от 13 марта 2025 г. № 149 (Национальный правовой Интернет-портал Республики Беларусь, 15.03.2025, 5/54659) &lt;C22500149&gt; - внесены изменения и дополнения, вступившие в силу 16 марта 2025 г., за исключением изменений и дополнений, которые вступят в силу 16 июня 2025 г.;</w:t>
      </w:r>
    </w:p>
    <w:p w:rsidR="00964877" w:rsidRDefault="00964877">
      <w:pPr>
        <w:pStyle w:val="changeadd"/>
      </w:pPr>
      <w:r>
        <w:t>Постановление Совета Министров Республики Беларусь от 13 марта 2025 г. № 149 (Национальный правовой Интернет-портал Республики Беларусь, 15.03.2025, 5/54659) &lt;C22500149&gt; - внесены изменения и дополнения, вступившие в силу 16 марта 2025 г. и 16 июня 2025 г.;</w:t>
      </w:r>
    </w:p>
    <w:p w:rsidR="00964877" w:rsidRDefault="00964877">
      <w:pPr>
        <w:pStyle w:val="changeadd"/>
      </w:pPr>
      <w:r>
        <w:t>Постановление Совета Министров Республики Беларусь от 21 марта 2025 г. № 163 (Национальный правовой Интернет-портал Республики Беларусь, 25.03.2025, 5/54681) &lt;C22500163&gt;;</w:t>
      </w:r>
    </w:p>
    <w:p w:rsidR="00964877" w:rsidRDefault="00964877">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за исключением изменений и дополнений, которые вступят в силу 4 мая 2025 г. и 13 мая 2025 г.;</w:t>
      </w:r>
    </w:p>
    <w:p w:rsidR="00964877" w:rsidRDefault="00964877">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и 4 мая 2025 г., за исключением изменений и дополнений, которые вступят в силу 13 мая 2025 г.;</w:t>
      </w:r>
    </w:p>
    <w:p w:rsidR="00964877" w:rsidRDefault="00964877">
      <w:pPr>
        <w:pStyle w:val="changeadd"/>
      </w:pPr>
      <w:r>
        <w:t>Постановление Совета Министров Республики Беларусь от 2 апреля 2025 г. № 713(6) (Национальный правовой Интернет-портал Республики Беларусь, 03.04.2025, 5/54723) &lt;C22507136&gt; - внесены изменения и дополнения, вступившие в силу 4 апреля 2025 г., 4 мая 2025 г. и 13 мая 2025 г.;</w:t>
      </w:r>
    </w:p>
    <w:p w:rsidR="00964877" w:rsidRDefault="00964877">
      <w:pPr>
        <w:pStyle w:val="changeadd"/>
      </w:pPr>
      <w:r>
        <w:lastRenderedPageBreak/>
        <w:t>Постановление Совета Министров Республики Беларусь от 15 мая 2025 г. № 266 (Национальный правовой Интернет-портал Республики Беларусь, 05.06.2025, 5/54881) &lt;C22500266&gt;;</w:t>
      </w:r>
    </w:p>
    <w:p w:rsidR="00964877" w:rsidRDefault="00964877">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w:t>
      </w:r>
    </w:p>
    <w:p w:rsidR="00964877" w:rsidRDefault="00964877">
      <w:pPr>
        <w:pStyle w:val="changeadd"/>
      </w:pPr>
      <w:r>
        <w:t>Постановление Совета Министров Республики Беларусь от 26 июня 2025 г. № 359 (Национальный правовой Интернет-портал Республики Беларусь, 28.06.2025, 5/55008) &lt;C22500359&gt;;</w:t>
      </w:r>
    </w:p>
    <w:p w:rsidR="00964877" w:rsidRDefault="00964877">
      <w:pPr>
        <w:pStyle w:val="changeadd"/>
      </w:pPr>
      <w:r>
        <w:t>Постановление Совета Министров Республики Беларусь от 21 июля 2025 г. № 395 (Национальный правовой Интернет-портал Республики Беларусь, 23.07.2025, 6-2/55076) &lt;C22500395&gt;;</w:t>
      </w:r>
    </w:p>
    <w:p w:rsidR="00964877" w:rsidRDefault="00964877">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 - внесены изменения и дополнения, вступившие в силу 1 сентября 2025 г., за исключением изменений и дополнений, которые вступят в силу 8 ноября 2025 г.;</w:t>
      </w:r>
    </w:p>
    <w:p w:rsidR="00964877" w:rsidRDefault="00964877">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 - внесены изменения и дополнения, вступившие в силу 1 сентября 2025 г. и 8 ноября 2025 г.;</w:t>
      </w:r>
    </w:p>
    <w:p w:rsidR="00964877" w:rsidRDefault="00964877">
      <w:pPr>
        <w:pStyle w:val="changeadd"/>
      </w:pPr>
      <w:r>
        <w:t>Постановление Совета Министров Республики Беларусь от 20 августа 2025 г. № 449 (Национальный правовой Интернет-портал Республики Беларусь, 21.08.2025, 6-2/55154) &lt;C22500449&gt;;</w:t>
      </w:r>
    </w:p>
    <w:p w:rsidR="00964877" w:rsidRDefault="00964877">
      <w:pPr>
        <w:pStyle w:val="changeadd"/>
      </w:pPr>
      <w:r>
        <w:t>Постановление Совета Министров Республики Беларусь от 21 августа 2025 г. № 451 (Национальный правовой Интернет-портал Республики Беларусь, 22.08.2025, 6-1/55158) &lt;C22500451&gt;;</w:t>
      </w:r>
    </w:p>
    <w:p w:rsidR="00964877" w:rsidRDefault="00964877">
      <w:pPr>
        <w:pStyle w:val="changeadd"/>
      </w:pPr>
      <w:r>
        <w:t>Постановление Совета Министров Республики Беларусь от 22 августа 2025 г. № 454 (Национальный правовой Интернет-портал Республики Беларусь, 26.08.2025, 6-1/55165) &lt;C22500454&gt;;</w:t>
      </w:r>
    </w:p>
    <w:p w:rsidR="00964877" w:rsidRDefault="00964877">
      <w:pPr>
        <w:pStyle w:val="changeadd"/>
      </w:pPr>
      <w:r>
        <w:t>Постановление Совета Министров Республики Беларусь от 28 августа 2025 г. № 468 (Национальный правовой Интернет-портал Республики Беларусь, 30.08.2025, 6-1/55182) &lt;C22500468&gt;;</w:t>
      </w:r>
    </w:p>
    <w:p w:rsidR="00964877" w:rsidRDefault="00964877">
      <w:pPr>
        <w:pStyle w:val="changeadd"/>
      </w:pPr>
      <w:r>
        <w:t xml:space="preserve">Постановление Совета Министров Республики Беларусь от 30 октября 2025 г. № 592 (Национальный правовой Интернет-портал Республики Беларусь, 01.11.2025, 6-1/55382) &lt;C22500592&gt; - </w:t>
      </w:r>
      <w:r>
        <w:rPr>
          <w:b/>
          <w:bCs/>
        </w:rPr>
        <w:t>вступает в силу 1 января 2026 г.</w:t>
      </w:r>
      <w:r>
        <w:t>;</w:t>
      </w:r>
    </w:p>
    <w:p w:rsidR="00964877" w:rsidRDefault="00964877">
      <w:pPr>
        <w:pStyle w:val="changeadd"/>
      </w:pPr>
      <w:r>
        <w:t>Постановление Совета Министров Республики Беларусь от 3 ноября 2025 г. № 608 (Национальный правовой Интернет-портал Республики Беларусь, 05.11.2025, 6-2/55398) &lt;C22500608&gt;;</w:t>
      </w:r>
    </w:p>
    <w:p w:rsidR="00964877" w:rsidRDefault="00964877">
      <w:pPr>
        <w:pStyle w:val="changeadd"/>
      </w:pPr>
      <w:r>
        <w:t xml:space="preserve">Постановление Совета Министров Республики Беларусь от 21 ноября 2025 г. № 660 (Национальный правовой Интернет-портал Республики Беларусь, 29.11.2025, 6-2/55463) &lt;C22500660&gt; </w:t>
      </w:r>
      <w:r>
        <w:rPr>
          <w:b/>
          <w:bCs/>
        </w:rPr>
        <w:t>- вступает в силу 1 января 2026 г.</w:t>
      </w:r>
      <w:r>
        <w:t>;</w:t>
      </w:r>
    </w:p>
    <w:p w:rsidR="00964877" w:rsidRDefault="00964877">
      <w:pPr>
        <w:pStyle w:val="changeadd"/>
      </w:pPr>
      <w:r>
        <w:t>Постановление Совета Министров Республики Беларусь от 25 ноября 2025 г. № 672 (Национальный правовой Интернет-портал Республики Беларусь, 28.11.2025, 6-1/55481) &lt;C22500672&gt;;</w:t>
      </w:r>
    </w:p>
    <w:p w:rsidR="00964877" w:rsidRDefault="00964877">
      <w:pPr>
        <w:pStyle w:val="changeadd"/>
      </w:pPr>
      <w:r>
        <w:t>Постановление Совета Министров Республики Беларусь от 3 декабря 2025 г. № 701 (Национальный правовой Интернет-портал Республики Беларусь, 05.12.2025, 6-2/55512) &lt;C22500701&gt;;</w:t>
      </w:r>
    </w:p>
    <w:p w:rsidR="00964877" w:rsidRDefault="00964877">
      <w:pPr>
        <w:pStyle w:val="changeadd"/>
      </w:pPr>
      <w:r>
        <w:lastRenderedPageBreak/>
        <w:t>Постановление Совета Министров Республики Беларусь от 5 декабря 2025 г. № 708 (Национальный правовой Интернет-портал Республики Беларусь, 09.12.2025, 6-2/55520) &lt;C22500708&gt;;</w:t>
      </w:r>
    </w:p>
    <w:p w:rsidR="00964877" w:rsidRDefault="00964877">
      <w:pPr>
        <w:pStyle w:val="changeadd"/>
      </w:pPr>
      <w:r>
        <w:t>Постановление Совета Министров Республики Беларусь от 18 декабря 2025 г. № 735 (Национальный правовой Интернет-портал Республики Беларусь, 23.12.2025, 6-1/55556) &lt;C22500735&gt;;</w:t>
      </w:r>
    </w:p>
    <w:p w:rsidR="00964877" w:rsidRDefault="00964877">
      <w:pPr>
        <w:pStyle w:val="changeadd"/>
      </w:pPr>
      <w:r>
        <w:t xml:space="preserve">Постановление Совета Министров Республики Беларусь от 24 декабря 2025 г. № 764 (Национальный правовой Интернет-портал Республики Беларусь, 01.01.2026, 6-1/55591) &lt;C22500764&gt; </w:t>
      </w:r>
      <w:r>
        <w:rPr>
          <w:b/>
          <w:bCs/>
        </w:rPr>
        <w:t>- вступает в силу 11 марта 2026 г.</w:t>
      </w:r>
      <w:r>
        <w:t>;</w:t>
      </w:r>
    </w:p>
    <w:p w:rsidR="00964877" w:rsidRDefault="00964877">
      <w:pPr>
        <w:pStyle w:val="changeadd"/>
      </w:pPr>
      <w:r>
        <w:t xml:space="preserve">Постановление Совета Министров Республики Беларусь от 31 декабря 2025 г. № 822 (Национальный правовой Интернет-портал Республики Беларусь, 06.01.2026, 6-1/55641) &lt;C22500822&gt; </w:t>
      </w:r>
      <w:r>
        <w:rPr>
          <w:b/>
          <w:bCs/>
        </w:rPr>
        <w:t>- вступает в силу 7 января 2026 г.</w:t>
      </w:r>
      <w:r>
        <w:t>;</w:t>
      </w:r>
    </w:p>
    <w:p w:rsidR="00964877" w:rsidRDefault="00964877">
      <w:pPr>
        <w:pStyle w:val="changeadd"/>
      </w:pPr>
      <w:r>
        <w:t>Постановление Совета Министров Республики Беларусь от 31 декабря 2025 г. № 825 (Национальный правовой Интернет-портал Республики Беларусь, 14.01.2026, 6-1/55657) &lt;C22500825&gt;;</w:t>
      </w:r>
    </w:p>
    <w:p w:rsidR="00964877" w:rsidRDefault="00964877">
      <w:pPr>
        <w:pStyle w:val="changeadd"/>
      </w:pPr>
      <w:r>
        <w:t>Постановление Совета Министров Республики Беларусь от 5 января 2026 г. № 5 (Национальный правовой Интернет-портал Республики Беларусь, 21.01.2026, 6-1/55678) &lt;C22600005&gt;</w:t>
      </w:r>
    </w:p>
    <w:p w:rsidR="00964877" w:rsidRDefault="00964877">
      <w:pPr>
        <w:pStyle w:val="newncpi"/>
      </w:pPr>
      <w:r>
        <w:t> </w:t>
      </w:r>
    </w:p>
    <w:p w:rsidR="00964877" w:rsidRDefault="00964877">
      <w:pPr>
        <w:pStyle w:val="preamble"/>
      </w:pPr>
      <w:r>
        <w:t>На основании части второй пункта 2 статьи 3 Закона Республики Беларусь от 28 октября 2008 г. № 433-З «Об основах административных процедур» и подпункта 2.2 пункта 2 Указа Президента Республики Беларусь от 12 августа 2024 г. № 313 «О регулировании административных процедур» Совет Министров Республики Беларусь ПОСТАНОВЛЯЕТ:</w:t>
      </w:r>
    </w:p>
    <w:p w:rsidR="00964877" w:rsidRDefault="00964877">
      <w:pPr>
        <w:pStyle w:val="point"/>
      </w:pPr>
      <w:r>
        <w:t>1. Утвердить единый перечень административных процедур, осуществляемых в отношении субъектов хозяйствования (прилагается).</w:t>
      </w:r>
    </w:p>
    <w:p w:rsidR="00964877" w:rsidRDefault="00964877">
      <w:pPr>
        <w:pStyle w:val="point"/>
      </w:pPr>
      <w:r>
        <w:t>2. Установить форму регламента административной процедуры, осуществляемой в отношении субъектов хозяйствования, согласно приложению.</w:t>
      </w:r>
    </w:p>
    <w:p w:rsidR="00964877" w:rsidRDefault="00964877">
      <w:pPr>
        <w:pStyle w:val="point"/>
      </w:pPr>
      <w:r>
        <w:t>3. Возложить на Министерство экономики:</w:t>
      </w:r>
    </w:p>
    <w:p w:rsidR="00964877" w:rsidRDefault="00964877">
      <w:pPr>
        <w:pStyle w:val="newncpi"/>
      </w:pPr>
      <w:r>
        <w:t>координацию деятельности при совершении административных процедур, предусмотренных единым перечнем административных процедур, осуществляемых в отношении субъектов хозяйствования;</w:t>
      </w:r>
    </w:p>
    <w:p w:rsidR="00964877" w:rsidRDefault="00964877">
      <w:pPr>
        <w:pStyle w:val="newncpi"/>
      </w:pPr>
      <w:r>
        <w:t>согласование проектов регламентов административных процедур, осуществляемых в отношении субъектов хозяйствования, утверждаемых органами-регуляторами.</w:t>
      </w:r>
    </w:p>
    <w:p w:rsidR="00964877" w:rsidRDefault="00964877">
      <w:pPr>
        <w:pStyle w:val="point"/>
      </w:pPr>
      <w:r>
        <w:t>4. Республиканским органам государственного управления до 26 марта 2022 г. привести свои нормативные правовые акты в соответствие с настоящим постановлением и принять иные меры по его реализации.</w:t>
      </w:r>
    </w:p>
    <w:p w:rsidR="00964877" w:rsidRDefault="00964877">
      <w:pPr>
        <w:pStyle w:val="point"/>
      </w:pPr>
      <w:r>
        <w:t>5. Настоящее постановление вступает в силу с 27 марта 2022 г., за исключением абзаца третьего пункта 3 и пункта 4, вступающих в силу после официального опубликования данного постановления.</w:t>
      </w:r>
    </w:p>
    <w:p w:rsidR="00964877" w:rsidRDefault="00964877">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964877">
        <w:tc>
          <w:tcPr>
            <w:tcW w:w="1443" w:type="pct"/>
            <w:tcMar>
              <w:top w:w="0" w:type="dxa"/>
              <w:left w:w="6" w:type="dxa"/>
              <w:bottom w:w="0" w:type="dxa"/>
              <w:right w:w="6" w:type="dxa"/>
            </w:tcMar>
            <w:vAlign w:val="bottom"/>
            <w:hideMark/>
          </w:tcPr>
          <w:p w:rsidR="00964877" w:rsidRDefault="00964877">
            <w:pPr>
              <w:pStyle w:val="newncpi0"/>
              <w:jc w:val="left"/>
            </w:pPr>
            <w:r>
              <w:rPr>
                <w:rStyle w:val="post"/>
              </w:rPr>
              <w:t>Премьер-министр Республики Беларусь</w:t>
            </w:r>
          </w:p>
        </w:tc>
        <w:tc>
          <w:tcPr>
            <w:tcW w:w="1443" w:type="pct"/>
            <w:tcMar>
              <w:top w:w="0" w:type="dxa"/>
              <w:left w:w="6" w:type="dxa"/>
              <w:bottom w:w="0" w:type="dxa"/>
              <w:right w:w="6" w:type="dxa"/>
            </w:tcMar>
            <w:vAlign w:val="bottom"/>
            <w:hideMark/>
          </w:tcPr>
          <w:p w:rsidR="00964877" w:rsidRDefault="00964877">
            <w:pPr>
              <w:pStyle w:val="newncpi0"/>
              <w:jc w:val="right"/>
            </w:pPr>
            <w:r>
              <w:rPr>
                <w:rStyle w:val="pers"/>
              </w:rPr>
              <w:t>Р.Головченко</w:t>
            </w:r>
          </w:p>
        </w:tc>
      </w:tr>
    </w:tbl>
    <w:p w:rsidR="00964877" w:rsidRDefault="00964877">
      <w:pPr>
        <w:pStyle w:val="newncpi0"/>
      </w:pPr>
      <w:r>
        <w:t> </w:t>
      </w:r>
    </w:p>
    <w:p w:rsidR="00964877" w:rsidRDefault="00964877">
      <w:pPr>
        <w:rPr>
          <w:rFonts w:eastAsia="Times New Roman"/>
        </w:rPr>
        <w:sectPr w:rsidR="00964877" w:rsidSect="00964877">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964877" w:rsidRDefault="0096487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38"/>
        <w:gridCol w:w="2343"/>
      </w:tblGrid>
      <w:tr w:rsidR="00964877">
        <w:tc>
          <w:tcPr>
            <w:tcW w:w="3751" w:type="pct"/>
            <w:tcMar>
              <w:top w:w="0" w:type="dxa"/>
              <w:left w:w="6" w:type="dxa"/>
              <w:bottom w:w="0" w:type="dxa"/>
              <w:right w:w="6" w:type="dxa"/>
            </w:tcMar>
            <w:hideMark/>
          </w:tcPr>
          <w:p w:rsidR="00964877" w:rsidRDefault="00964877">
            <w:pPr>
              <w:pStyle w:val="newncpi"/>
            </w:pPr>
            <w:r>
              <w:t> </w:t>
            </w:r>
          </w:p>
        </w:tc>
        <w:tc>
          <w:tcPr>
            <w:tcW w:w="1249" w:type="pct"/>
            <w:tcMar>
              <w:top w:w="0" w:type="dxa"/>
              <w:left w:w="6" w:type="dxa"/>
              <w:bottom w:w="0" w:type="dxa"/>
              <w:right w:w="6" w:type="dxa"/>
            </w:tcMar>
            <w:hideMark/>
          </w:tcPr>
          <w:p w:rsidR="00964877" w:rsidRDefault="00964877">
            <w:pPr>
              <w:pStyle w:val="append1"/>
            </w:pPr>
            <w:r>
              <w:t>Приложение</w:t>
            </w:r>
          </w:p>
          <w:p w:rsidR="00964877" w:rsidRDefault="00964877">
            <w:pPr>
              <w:pStyle w:val="append"/>
            </w:pPr>
            <w:r>
              <w:t xml:space="preserve">к постановлению </w:t>
            </w:r>
            <w:r>
              <w:br/>
              <w:t xml:space="preserve">Совета Министров </w:t>
            </w:r>
            <w:r>
              <w:br/>
              <w:t xml:space="preserve">Республики Беларусь </w:t>
            </w:r>
            <w:r>
              <w:br/>
              <w:t xml:space="preserve">24.09.2021 № 548 </w:t>
            </w:r>
          </w:p>
        </w:tc>
      </w:tr>
    </w:tbl>
    <w:p w:rsidR="00964877" w:rsidRDefault="00964877">
      <w:pPr>
        <w:pStyle w:val="newncpi"/>
      </w:pPr>
      <w:r>
        <w:t> </w:t>
      </w:r>
    </w:p>
    <w:p w:rsidR="00964877" w:rsidRDefault="00964877">
      <w:pPr>
        <w:pStyle w:val="onestring"/>
      </w:pPr>
      <w:r>
        <w:t>Форма</w:t>
      </w:r>
    </w:p>
    <w:p w:rsidR="00964877" w:rsidRDefault="00964877">
      <w:pPr>
        <w:pStyle w:val="titlep"/>
        <w:spacing w:after="0"/>
      </w:pPr>
      <w:r>
        <w:t>РЕГЛАМЕНТ</w:t>
      </w:r>
      <w:r>
        <w:br/>
        <w:t>административной процедуры, осуществляемой</w:t>
      </w:r>
      <w:r>
        <w:br/>
        <w:t>в отношении субъектов хозяйствования,</w:t>
      </w:r>
    </w:p>
    <w:p w:rsidR="00964877" w:rsidRDefault="00964877">
      <w:pPr>
        <w:pStyle w:val="newncpi0"/>
        <w:jc w:val="center"/>
      </w:pPr>
      <w:r>
        <w:t>по _________________________________________________________________</w:t>
      </w:r>
    </w:p>
    <w:p w:rsidR="00964877" w:rsidRDefault="00964877">
      <w:pPr>
        <w:pStyle w:val="undline"/>
        <w:jc w:val="center"/>
      </w:pPr>
      <w:r>
        <w:t>(номер подпункта единого перечня административных процедур, осуществляемых</w:t>
      </w:r>
    </w:p>
    <w:p w:rsidR="00964877" w:rsidRDefault="00964877">
      <w:pPr>
        <w:pStyle w:val="newncpi0"/>
        <w:jc w:val="center"/>
      </w:pPr>
      <w:r>
        <w:t>____________________________________________________________________</w:t>
      </w:r>
    </w:p>
    <w:p w:rsidR="00964877" w:rsidRDefault="00964877">
      <w:pPr>
        <w:pStyle w:val="undline"/>
        <w:jc w:val="center"/>
      </w:pPr>
      <w:r>
        <w:t>в отношении субъектов хозяйствования, и наименование административной процедуры)</w:t>
      </w:r>
    </w:p>
    <w:p w:rsidR="00964877" w:rsidRDefault="00964877">
      <w:pPr>
        <w:pStyle w:val="newncpi"/>
      </w:pPr>
      <w:r>
        <w:t> </w:t>
      </w:r>
    </w:p>
    <w:p w:rsidR="00964877" w:rsidRDefault="00964877">
      <w:pPr>
        <w:pStyle w:val="point"/>
      </w:pPr>
      <w:r>
        <w:t>1. Особенности осуществления административной процедуры:</w:t>
      </w:r>
    </w:p>
    <w:p w:rsidR="00964877" w:rsidRDefault="00964877">
      <w:pPr>
        <w:pStyle w:val="underpoint"/>
      </w:pPr>
      <w:r>
        <w:t>1.1. наименование уполномоченного органа (подведомственность административной процедуры) _________________________________________________;</w:t>
      </w:r>
    </w:p>
    <w:p w:rsidR="00964877" w:rsidRDefault="00964877">
      <w:pPr>
        <w:pStyle w:val="underpoint"/>
      </w:pPr>
      <w: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 _______________________________________________</w:t>
      </w:r>
    </w:p>
    <w:p w:rsidR="00964877" w:rsidRDefault="00964877">
      <w:pPr>
        <w:pStyle w:val="newncpi0"/>
      </w:pPr>
      <w:r>
        <w:t>____________________________________________________________________________;</w:t>
      </w:r>
      <w:r>
        <w:rPr>
          <w:vertAlign w:val="superscript"/>
        </w:rPr>
        <w:t>1</w:t>
      </w:r>
    </w:p>
    <w:p w:rsidR="00964877" w:rsidRDefault="00964877">
      <w:pPr>
        <w:pStyle w:val="underpoint"/>
      </w:pPr>
      <w: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 ________________</w:t>
      </w:r>
    </w:p>
    <w:p w:rsidR="00964877" w:rsidRDefault="00964877">
      <w:pPr>
        <w:pStyle w:val="newncpi0"/>
      </w:pPr>
      <w:r>
        <w:t>____________________________________________________________________________;</w:t>
      </w:r>
    </w:p>
    <w:p w:rsidR="00964877" w:rsidRDefault="00964877">
      <w:pPr>
        <w:pStyle w:val="underpoint"/>
      </w:pPr>
      <w:r>
        <w:t>1.4. иные имеющиеся особенности осуществления административной процедуры ____________________________________________________________________________.</w:t>
      </w:r>
      <w:r>
        <w:rPr>
          <w:vertAlign w:val="superscript"/>
        </w:rPr>
        <w:t>2</w:t>
      </w:r>
    </w:p>
    <w:p w:rsidR="00964877" w:rsidRDefault="00964877">
      <w:pPr>
        <w:pStyle w:val="point"/>
      </w:pPr>
      <w:r>
        <w:t>2. Документы и (или) сведения, необходимые для осуществления административной процедуры:</w:t>
      </w:r>
    </w:p>
    <w:p w:rsidR="00964877" w:rsidRDefault="00964877">
      <w:pPr>
        <w:pStyle w:val="underpoint"/>
      </w:pPr>
      <w:r>
        <w:t>2.1. представляемые заинтересованным лицом:</w:t>
      </w:r>
    </w:p>
    <w:p w:rsidR="00964877" w:rsidRDefault="00964877">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792"/>
        <w:gridCol w:w="2610"/>
        <w:gridCol w:w="2450"/>
        <w:gridCol w:w="2529"/>
      </w:tblGrid>
      <w:tr w:rsidR="00964877">
        <w:trPr>
          <w:trHeight w:val="240"/>
        </w:trPr>
        <w:tc>
          <w:tcPr>
            <w:tcW w:w="9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Наименование документа и (или) сведений</w:t>
            </w:r>
          </w:p>
        </w:tc>
        <w:tc>
          <w:tcPr>
            <w:tcW w:w="1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Требования, предъявляемые к документу и (или) сведениям</w:t>
            </w:r>
            <w:r>
              <w:rPr>
                <w:vertAlign w:val="superscript"/>
              </w:rPr>
              <w:t>3</w:t>
            </w:r>
          </w:p>
        </w:tc>
        <w:tc>
          <w:tcPr>
            <w:tcW w:w="1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Форма и порядок представления документа и (или) сведений</w:t>
            </w:r>
            <w:r>
              <w:rPr>
                <w:vertAlign w:val="superscript"/>
              </w:rPr>
              <w:t>4</w:t>
            </w:r>
          </w:p>
        </w:tc>
        <w:tc>
          <w:tcPr>
            <w:tcW w:w="1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4877" w:rsidRDefault="00964877">
            <w:pPr>
              <w:pStyle w:val="table10"/>
              <w:jc w:val="center"/>
            </w:pPr>
            <w:r>
              <w:t>Необходимость легализации документа (проставления апостиля)</w:t>
            </w:r>
            <w:r>
              <w:rPr>
                <w:vertAlign w:val="superscript"/>
              </w:rPr>
              <w:t>5</w:t>
            </w:r>
          </w:p>
        </w:tc>
      </w:tr>
    </w:tbl>
    <w:p w:rsidR="00964877" w:rsidRDefault="00964877">
      <w:pPr>
        <w:pStyle w:val="newncpi"/>
      </w:pPr>
      <w:r>
        <w:t> </w:t>
      </w:r>
    </w:p>
    <w:p w:rsidR="00964877" w:rsidRDefault="00964877">
      <w:pPr>
        <w:pStyle w:val="newncpi"/>
      </w:pPr>
      <w:r>
        <w:t>При подаче заявления в письменной либо устной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от 28 октября 2008 г. № 433-З «Об основах административных процедур»;</w:t>
      </w:r>
    </w:p>
    <w:p w:rsidR="00964877" w:rsidRDefault="00964877">
      <w:pPr>
        <w:pStyle w:val="underpoint"/>
      </w:pPr>
      <w:r>
        <w:t>2.2. запрашиваемые (получаемые) уполномоченным органом самостоятельно</w:t>
      </w:r>
      <w:r>
        <w:rPr>
          <w:vertAlign w:val="superscript"/>
        </w:rPr>
        <w:t>6</w:t>
      </w:r>
      <w:r>
        <w:t>:</w:t>
      </w:r>
    </w:p>
    <w:p w:rsidR="00964877" w:rsidRDefault="00964877">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409"/>
        <w:gridCol w:w="5972"/>
      </w:tblGrid>
      <w:tr w:rsidR="00964877">
        <w:trPr>
          <w:trHeight w:val="240"/>
        </w:trPr>
        <w:tc>
          <w:tcPr>
            <w:tcW w:w="18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Наименование документа и (или) сведений</w:t>
            </w:r>
          </w:p>
        </w:tc>
        <w:tc>
          <w:tcPr>
            <w:tcW w:w="31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4877" w:rsidRDefault="00964877">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bl>
    <w:p w:rsidR="00964877" w:rsidRDefault="00964877">
      <w:pPr>
        <w:pStyle w:val="newncpi"/>
      </w:pPr>
      <w:r>
        <w:t> </w:t>
      </w:r>
    </w:p>
    <w:p w:rsidR="00964877" w:rsidRDefault="00964877">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r>
        <w:rPr>
          <w:vertAlign w:val="superscript"/>
        </w:rPr>
        <w:t>7</w:t>
      </w:r>
      <w:r>
        <w:t>:</w:t>
      </w:r>
    </w:p>
    <w:p w:rsidR="00964877" w:rsidRDefault="00964877">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583"/>
        <w:gridCol w:w="2205"/>
        <w:gridCol w:w="3593"/>
      </w:tblGrid>
      <w:tr w:rsidR="00964877">
        <w:trPr>
          <w:trHeight w:val="240"/>
        </w:trPr>
        <w:tc>
          <w:tcPr>
            <w:tcW w:w="19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Наименование документа</w:t>
            </w:r>
          </w:p>
        </w:tc>
        <w:tc>
          <w:tcPr>
            <w:tcW w:w="1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Срок действия</w:t>
            </w:r>
          </w:p>
        </w:tc>
        <w:tc>
          <w:tcPr>
            <w:tcW w:w="19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4877" w:rsidRDefault="00964877">
            <w:pPr>
              <w:pStyle w:val="table10"/>
              <w:jc w:val="center"/>
            </w:pPr>
            <w:r>
              <w:t>Форма представления</w:t>
            </w:r>
          </w:p>
        </w:tc>
      </w:tr>
    </w:tbl>
    <w:p w:rsidR="00964877" w:rsidRDefault="00964877">
      <w:pPr>
        <w:pStyle w:val="newncpi"/>
      </w:pPr>
      <w:r>
        <w:t> </w:t>
      </w:r>
    </w:p>
    <w:p w:rsidR="00964877" w:rsidRDefault="00964877">
      <w:pPr>
        <w:pStyle w:val="newncpi"/>
      </w:pPr>
      <w:r>
        <w:lastRenderedPageBreak/>
        <w:t xml:space="preserve">Иные действия, совершаемые уполномоченным органом по исполнению административного решения, ___________________________________________________ </w:t>
      </w:r>
    </w:p>
    <w:p w:rsidR="00964877" w:rsidRDefault="00964877">
      <w:pPr>
        <w:pStyle w:val="newncpi0"/>
      </w:pPr>
      <w:r>
        <w:t>_____________________________________________________________________________.</w:t>
      </w:r>
    </w:p>
    <w:p w:rsidR="00964877" w:rsidRDefault="00964877">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____________________________________________________________________________.</w:t>
      </w:r>
      <w:r>
        <w:rPr>
          <w:vertAlign w:val="superscript"/>
        </w:rPr>
        <w:t>8</w:t>
      </w:r>
    </w:p>
    <w:p w:rsidR="00964877" w:rsidRDefault="00964877">
      <w:pPr>
        <w:pStyle w:val="newncpi"/>
      </w:pPr>
      <w:r>
        <w:t>Льготы по размеру платы, взимаемой при осуществлении административной процедуры, установлены _______________________________________________________</w:t>
      </w:r>
    </w:p>
    <w:p w:rsidR="00964877" w:rsidRDefault="00964877">
      <w:pPr>
        <w:pStyle w:val="undline"/>
        <w:ind w:left="4395"/>
      </w:pPr>
      <w:r>
        <w:t>(положения законодательного акта</w:t>
      </w:r>
    </w:p>
    <w:p w:rsidR="00964877" w:rsidRDefault="00964877">
      <w:pPr>
        <w:pStyle w:val="newncpi0"/>
      </w:pPr>
      <w:r>
        <w:t>____________________________________________________________________________.</w:t>
      </w:r>
      <w:r>
        <w:rPr>
          <w:vertAlign w:val="superscript"/>
        </w:rPr>
        <w:t>9</w:t>
      </w:r>
      <w:r>
        <w:t xml:space="preserve"> </w:t>
      </w:r>
    </w:p>
    <w:p w:rsidR="00964877" w:rsidRDefault="00964877">
      <w:pPr>
        <w:pStyle w:val="undline"/>
        <w:jc w:val="center"/>
      </w:pPr>
      <w:r>
        <w:t>со ссылкой на его структурный элемент)</w:t>
      </w:r>
    </w:p>
    <w:p w:rsidR="00964877" w:rsidRDefault="00964877">
      <w:pPr>
        <w:pStyle w:val="point"/>
      </w:pPr>
      <w:r>
        <w:t>5. Порядок подачи (отзыва) административной жалобы</w:t>
      </w:r>
      <w:r>
        <w:rPr>
          <w:vertAlign w:val="superscript"/>
        </w:rPr>
        <w:t>10</w:t>
      </w:r>
      <w:r>
        <w:t xml:space="preserve">: </w:t>
      </w:r>
    </w:p>
    <w:p w:rsidR="00964877" w:rsidRDefault="00964877">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109"/>
        <w:gridCol w:w="4272"/>
      </w:tblGrid>
      <w:tr w:rsidR="00964877">
        <w:trPr>
          <w:trHeight w:val="240"/>
        </w:trPr>
        <w:tc>
          <w:tcPr>
            <w:tcW w:w="2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Наименование государственного органа (иной организации), рассматривающего административную жалобу</w:t>
            </w:r>
          </w:p>
        </w:tc>
        <w:tc>
          <w:tcPr>
            <w:tcW w:w="22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4877" w:rsidRDefault="00964877">
            <w:pPr>
              <w:pStyle w:val="table10"/>
              <w:jc w:val="center"/>
            </w:pPr>
            <w:r>
              <w:t>Форма подачи (отзыва) административной жалобы</w:t>
            </w:r>
            <w:r>
              <w:rPr>
                <w:vertAlign w:val="superscript"/>
              </w:rPr>
              <w:t>10</w:t>
            </w:r>
            <w:r>
              <w:t xml:space="preserve"> (электронная и (или) письменная форма)</w:t>
            </w:r>
          </w:p>
        </w:tc>
      </w:tr>
    </w:tbl>
    <w:p w:rsidR="00964877" w:rsidRDefault="00964877">
      <w:pPr>
        <w:pStyle w:val="newncpi"/>
      </w:pPr>
      <w:r>
        <w:t> </w:t>
      </w:r>
    </w:p>
    <w:p w:rsidR="00964877" w:rsidRDefault="00964877">
      <w:pPr>
        <w:pStyle w:val="snoskiline"/>
      </w:pPr>
      <w:r>
        <w:t>______________________________</w:t>
      </w:r>
    </w:p>
    <w:p w:rsidR="00964877" w:rsidRDefault="00964877">
      <w:pPr>
        <w:pStyle w:val="snoski"/>
      </w:pPr>
      <w:r>
        <w:rPr>
          <w:vertAlign w:val="superscript"/>
        </w:rPr>
        <w:t>1 </w:t>
      </w:r>
      <w:r>
        <w:t>Заполняется в случае делегирования соответствующих полномочий и (или) осуществления административной процедуры через службу «одно окно».</w:t>
      </w:r>
    </w:p>
    <w:p w:rsidR="00964877" w:rsidRDefault="00964877">
      <w:pPr>
        <w:pStyle w:val="snoski"/>
      </w:pPr>
      <w:r>
        <w:rPr>
          <w:vertAlign w:val="superscript"/>
        </w:rPr>
        <w:t>2 </w:t>
      </w:r>
      <w:r>
        <w:t>Могут указываться сведения об основаниях отказа в принятии заявления заинтересованного лица и основаниях отказа в осуществлении административной процедуры, предусмотренных законодательными актами, постановлениями Совета Министров Республики Беларусь и постановлениями Правления Национального банка, субъектах хозяйствования, товарах (объектах), работах, услугах, в отношении которых осуществляется (не осуществляется) административная процедура, обжаловании административного решения непосредственно в суд, иные особенности.</w:t>
      </w:r>
    </w:p>
    <w:p w:rsidR="00964877" w:rsidRDefault="00964877">
      <w:pPr>
        <w:pStyle w:val="snoski"/>
      </w:pPr>
      <w:r>
        <w:rPr>
          <w:vertAlign w:val="superscript"/>
        </w:rPr>
        <w:t>3 </w:t>
      </w:r>
      <w:r>
        <w:t>Может указываться ссылка на структурный элемент законодательного акта, постановления Совета Министров Республики Беларусь или международного договора Республики Беларусь и иного международного правового акта, содержащих обязательства Республики Беларусь, которым установлены требования к содержанию документа и (или) сведениям.</w:t>
      </w:r>
    </w:p>
    <w:p w:rsidR="00964877" w:rsidRDefault="00964877">
      <w:pPr>
        <w:pStyle w:val="snoski"/>
      </w:pPr>
      <w:r>
        <w:rPr>
          <w:vertAlign w:val="superscript"/>
        </w:rPr>
        <w:t>4 </w:t>
      </w:r>
      <w:r>
        <w:t>Порядок представления документов и (или) сведений (в ходе приема заинтересованного лица, нарочным (курьером), посредством почтовой связи, через единый портал электронных услуг) указывается в зависимости от формы подачи заинтересованным лицом заявления (устная, письменная или электронная форма).</w:t>
      </w:r>
    </w:p>
    <w:p w:rsidR="00964877" w:rsidRDefault="00964877">
      <w:pPr>
        <w:pStyle w:val="snoski"/>
      </w:pPr>
      <w:r>
        <w:rPr>
          <w:vertAlign w:val="superscript"/>
        </w:rPr>
        <w:t>5 </w:t>
      </w:r>
      <w:r>
        <w:t>Заполняется в отношении административной процедуры, в рамках осуществления которой заинтересованным лицом предоставляется документ, выданный или удостоверенный иностранным компетентным органом.</w:t>
      </w:r>
    </w:p>
    <w:p w:rsidR="00964877" w:rsidRDefault="00964877">
      <w:pPr>
        <w:pStyle w:val="snoski"/>
      </w:pPr>
      <w:r>
        <w:rPr>
          <w:vertAlign w:val="superscript"/>
        </w:rPr>
        <w:t>6 </w:t>
      </w:r>
      <w:r>
        <w:t>Заполняется в случае, если документы и (или) сведения запрашиваются (получаются) уполномоченными органами самостоятельно.</w:t>
      </w:r>
    </w:p>
    <w:p w:rsidR="00964877" w:rsidRDefault="00964877">
      <w:pPr>
        <w:pStyle w:val="snoski"/>
      </w:pPr>
      <w:r>
        <w:rPr>
          <w:vertAlign w:val="superscript"/>
        </w:rPr>
        <w:t>7 </w:t>
      </w:r>
      <w:r>
        <w:t>Заполняется при выдаче (принятии, согласовании, утверждении) справки или иного документа по результатам осуществления административной процедуры.</w:t>
      </w:r>
    </w:p>
    <w:p w:rsidR="00964877" w:rsidRDefault="00964877">
      <w:pPr>
        <w:pStyle w:val="snoski"/>
      </w:pPr>
      <w:r>
        <w:rPr>
          <w:vertAlign w:val="superscript"/>
        </w:rPr>
        <w:t>8 </w:t>
      </w:r>
      <w:r>
        <w:t>Заполняется при осуществлении административной процедуры на платной основе.</w:t>
      </w:r>
    </w:p>
    <w:p w:rsidR="00964877" w:rsidRDefault="00964877">
      <w:pPr>
        <w:pStyle w:val="snoski"/>
        <w:spacing w:after="240"/>
      </w:pPr>
      <w:r>
        <w:rPr>
          <w:vertAlign w:val="superscript"/>
        </w:rPr>
        <w:t>9 </w:t>
      </w:r>
      <w:r>
        <w:t>Заполняется в случае, если законодательными актами установлены льготы по размеру платы, взимаемой при осуществлении административной процедуры. В отношении индивидуальных льгот раздел не заполняется.</w:t>
      </w:r>
    </w:p>
    <w:p w:rsidR="00964877" w:rsidRDefault="00964877">
      <w:pPr>
        <w:pStyle w:val="snoski"/>
        <w:spacing w:after="240"/>
      </w:pPr>
      <w:r>
        <w:rPr>
          <w:vertAlign w:val="superscript"/>
        </w:rPr>
        <w:t>10</w:t>
      </w:r>
      <w:r>
        <w:t xml:space="preserve"> Заполняется при наличии вышестоящего государственного органа (вышестоящей организации) либо государственного органа, иной организации, к компетенции которых в соответствии с законодательными актами и постановлениями Совета Министров Республики Беларусь относится рассмотрение административной жалобы. При обжаловании административного решения об отказе в принятии заявления заинтересованного лица, принятого государственным органом (иной организацией), которому делегированы отдельные полномочия в рамках осуществления административной процедуры, указывается уполномоченный орган.</w:t>
      </w:r>
    </w:p>
    <w:p w:rsidR="00964877" w:rsidRDefault="00964877">
      <w:pPr>
        <w:pStyle w:val="newncpi"/>
      </w:pPr>
      <w:r>
        <w:t> </w:t>
      </w:r>
    </w:p>
    <w:p w:rsidR="00964877" w:rsidRDefault="00964877">
      <w:pPr>
        <w:pStyle w:val="newncpi0"/>
      </w:pPr>
      <w:r>
        <w:t> </w:t>
      </w:r>
    </w:p>
    <w:p w:rsidR="00964877" w:rsidRDefault="00964877">
      <w:pPr>
        <w:rPr>
          <w:rFonts w:eastAsia="Times New Roman"/>
        </w:rPr>
        <w:sectPr w:rsidR="00964877" w:rsidSect="00964877">
          <w:pgSz w:w="11920" w:h="16838"/>
          <w:pgMar w:top="567" w:right="1134" w:bottom="567" w:left="1417" w:header="280" w:footer="0" w:gutter="0"/>
          <w:cols w:space="720"/>
          <w:docGrid w:linePitch="299"/>
        </w:sectPr>
      </w:pPr>
    </w:p>
    <w:p w:rsidR="00964877" w:rsidRDefault="00964877">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66"/>
        <w:gridCol w:w="4055"/>
      </w:tblGrid>
      <w:tr w:rsidR="00964877">
        <w:tc>
          <w:tcPr>
            <w:tcW w:w="3750" w:type="pct"/>
            <w:tcMar>
              <w:top w:w="0" w:type="dxa"/>
              <w:left w:w="6" w:type="dxa"/>
              <w:bottom w:w="0" w:type="dxa"/>
              <w:right w:w="6" w:type="dxa"/>
            </w:tcMar>
            <w:hideMark/>
          </w:tcPr>
          <w:p w:rsidR="00964877" w:rsidRDefault="00964877">
            <w:pPr>
              <w:pStyle w:val="cap1"/>
            </w:pPr>
            <w:r>
              <w:t> </w:t>
            </w:r>
          </w:p>
        </w:tc>
        <w:tc>
          <w:tcPr>
            <w:tcW w:w="1250" w:type="pct"/>
            <w:tcMar>
              <w:top w:w="0" w:type="dxa"/>
              <w:left w:w="6" w:type="dxa"/>
              <w:bottom w:w="0" w:type="dxa"/>
              <w:right w:w="6" w:type="dxa"/>
            </w:tcMar>
            <w:hideMark/>
          </w:tcPr>
          <w:p w:rsidR="00964877" w:rsidRDefault="00964877">
            <w:pPr>
              <w:pStyle w:val="capu1"/>
            </w:pPr>
            <w:r>
              <w:t>УТВЕРЖДЕНО</w:t>
            </w:r>
          </w:p>
          <w:p w:rsidR="00964877" w:rsidRDefault="00964877">
            <w:pPr>
              <w:pStyle w:val="cap1"/>
            </w:pPr>
            <w:r>
              <w:t xml:space="preserve">Постановление </w:t>
            </w:r>
            <w:r>
              <w:br/>
              <w:t>Совета Министров</w:t>
            </w:r>
            <w:r>
              <w:br/>
              <w:t>Республики Беларусь</w:t>
            </w:r>
            <w:r>
              <w:br/>
              <w:t>24.09.2021 № 548</w:t>
            </w:r>
          </w:p>
        </w:tc>
      </w:tr>
    </w:tbl>
    <w:p w:rsidR="00964877" w:rsidRDefault="00964877">
      <w:pPr>
        <w:pStyle w:val="titleu"/>
      </w:pPr>
      <w:r>
        <w:t>ЕДИНЫЙ ПЕРЕЧЕНЬ</w:t>
      </w:r>
      <w:r>
        <w:br/>
        <w:t>административных процедур, осуществляемых в отношении субъектов хозяйствования</w:t>
      </w:r>
    </w:p>
    <w:tbl>
      <w:tblPr>
        <w:tblW w:w="5000" w:type="pct"/>
        <w:tblInd w:w="-6" w:type="dxa"/>
        <w:tblCellMar>
          <w:left w:w="0" w:type="dxa"/>
          <w:right w:w="0" w:type="dxa"/>
        </w:tblCellMar>
        <w:tblLook w:val="04A0" w:firstRow="1" w:lastRow="0" w:firstColumn="1" w:lastColumn="0" w:noHBand="0" w:noVBand="1"/>
      </w:tblPr>
      <w:tblGrid>
        <w:gridCol w:w="7192"/>
        <w:gridCol w:w="1979"/>
        <w:gridCol w:w="3166"/>
        <w:gridCol w:w="2002"/>
        <w:gridCol w:w="1882"/>
      </w:tblGrid>
      <w:tr w:rsidR="00964877">
        <w:trPr>
          <w:trHeight w:val="240"/>
        </w:trPr>
        <w:tc>
          <w:tcPr>
            <w:tcW w:w="22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Наименование административной процедуры</w:t>
            </w:r>
            <w:r>
              <w:rPr>
                <w:vertAlign w:val="superscript"/>
              </w:rPr>
              <w:t>1</w:t>
            </w:r>
          </w:p>
        </w:tc>
        <w:tc>
          <w:tcPr>
            <w:tcW w:w="6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Орган-регулятор</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Уполномоченный орган</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4877" w:rsidRDefault="00964877">
            <w:pPr>
              <w:pStyle w:val="table10"/>
              <w:jc w:val="center"/>
            </w:pPr>
            <w:r>
              <w:t>Срок осуществления административной процедуры</w:t>
            </w:r>
          </w:p>
        </w:tc>
        <w:tc>
          <w:tcPr>
            <w:tcW w:w="5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4877" w:rsidRDefault="00964877">
            <w:pPr>
              <w:pStyle w:val="table10"/>
              <w:jc w:val="center"/>
            </w:pPr>
            <w:r>
              <w:t>Вид платы, взимаемой при осуществлении административной процедуры</w:t>
            </w:r>
          </w:p>
        </w:tc>
      </w:tr>
      <w:tr w:rsidR="00964877">
        <w:trPr>
          <w:trHeight w:val="240"/>
        </w:trPr>
        <w:tc>
          <w:tcPr>
            <w:tcW w:w="5000" w:type="pct"/>
            <w:gridSpan w:val="5"/>
            <w:tcBorders>
              <w:top w:val="single" w:sz="4" w:space="0" w:color="auto"/>
            </w:tcBorders>
            <w:tcMar>
              <w:top w:w="0" w:type="dxa"/>
              <w:left w:w="6" w:type="dxa"/>
              <w:bottom w:w="0" w:type="dxa"/>
              <w:right w:w="6" w:type="dxa"/>
            </w:tcMar>
            <w:hideMark/>
          </w:tcPr>
          <w:p w:rsidR="00964877" w:rsidRDefault="00964877">
            <w:pPr>
              <w:pStyle w:val="table10"/>
              <w:spacing w:before="120"/>
              <w:jc w:val="center"/>
            </w:pPr>
            <w:r>
              <w:t>ГЛАВА 1</w:t>
            </w:r>
            <w:r>
              <w:br/>
              <w:t>НАЛОГООБЛОЖЕНИЕ</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 Возврат, зачет излишне уплаченных сумм налогов, сборов (пошлин), пеней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 Осуществление зачета излишне уплаченной (взысканной) суммы налогов, сборов (пошлин), пеней</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 xml:space="preserve">3 рабочих дня, а в отношении государственной пошлины – 15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 xml:space="preserve">3 рабочих дня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1.1.3. Осуществление зачета,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инспекция МНС по г. Минску</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1.1.4. Осуществление возврата излишне уплаченной (взысканной) суммы налогов, сборов (пошлин), пеней</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1.1.5.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1.1.7. Осуществление возврата консульского сбора, внесенного на счет (в кассу) </w:t>
            </w:r>
            <w:r>
              <w:lastRenderedPageBreak/>
              <w:t>дипломатического представительства или консульского учреждения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lastRenderedPageBreak/>
              <w:t>МИД</w:t>
            </w:r>
          </w:p>
        </w:tc>
        <w:tc>
          <w:tcPr>
            <w:tcW w:w="976" w:type="pct"/>
            <w:tcMar>
              <w:top w:w="0" w:type="dxa"/>
              <w:left w:w="6" w:type="dxa"/>
              <w:bottom w:w="0" w:type="dxa"/>
              <w:right w:w="6" w:type="dxa"/>
            </w:tcMar>
            <w:hideMark/>
          </w:tcPr>
          <w:p w:rsidR="00964877" w:rsidRDefault="00964877">
            <w:pPr>
              <w:pStyle w:val="table10"/>
              <w:spacing w:before="120"/>
            </w:pPr>
            <w:r>
              <w:t xml:space="preserve">дипломатические представительства </w:t>
            </w:r>
            <w:r>
              <w:lastRenderedPageBreak/>
              <w:t>и консульские учреждения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lastRenderedPageBreak/>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2 рабочих дня, а при необходимости проведения проверки – 19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 Классификация товаров (работ, услуг)</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1.2.1. Получение заключения об отнесении товаров (работ, услуг) к высокотехнологичным</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ГКНТ</w:t>
            </w:r>
          </w:p>
        </w:tc>
        <w:tc>
          <w:tcPr>
            <w:tcW w:w="617" w:type="pct"/>
            <w:tcMar>
              <w:top w:w="0" w:type="dxa"/>
              <w:left w:w="6" w:type="dxa"/>
              <w:bottom w:w="0" w:type="dxa"/>
              <w:right w:w="6" w:type="dxa"/>
            </w:tcMar>
            <w:hideMark/>
          </w:tcPr>
          <w:p w:rsidR="00964877" w:rsidRDefault="00964877">
            <w:pPr>
              <w:pStyle w:val="table10"/>
              <w:spacing w:before="120"/>
            </w:pPr>
            <w:r>
              <w:t>40 календарных дней, а в случае проведения повторной государственной экспертизы или доработки объекта государственной экспертизы срок продлевается не более чем на 28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1.2.3. Получение заключения об отнесении товаров к культурным ценностям</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83"/>
        </w:trPr>
        <w:tc>
          <w:tcPr>
            <w:tcW w:w="2217" w:type="pct"/>
            <w:tcMar>
              <w:top w:w="0" w:type="dxa"/>
              <w:left w:w="6" w:type="dxa"/>
              <w:bottom w:w="0" w:type="dxa"/>
              <w:right w:w="6" w:type="dxa"/>
            </w:tcMar>
            <w:hideMark/>
          </w:tcPr>
          <w:p w:rsidR="00964877" w:rsidRDefault="00964877">
            <w:pPr>
              <w:pStyle w:val="table10"/>
              <w:spacing w:before="120"/>
            </w:pPr>
            <w:r>
              <w:t>1.2.4.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 Получение заключения об отнесении ввозимого на территорию Республики Беларусь товара к спортивным товарам</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1.2.7. Получение письменного подтверждения целевого назначения в отношении перемещаемых через таможенную границу Евразийского экономического союза товаров, предназначенных исключительно для использования при организации и проведении официальных международных спортивных мероприятий, в целях помещения таких товаров под специальную таможенную процедуру, если иное не установлено актами законодательства</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ГУ «Белспортобеспечение», РГОО «ДОСААФ», РГОО «БФСО «Динамо»</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1.2.7</w:t>
            </w:r>
            <w:r>
              <w:rPr>
                <w:vertAlign w:val="superscript"/>
              </w:rPr>
              <w:t>1</w:t>
            </w:r>
            <w:r>
              <w:t>. Получение письменного подтверждения использования перемещенных через таможенную границу Евразийского экономического союза товаров, примененных в ходе подготовки и проведения официальных международных спортивных мероприятий, в том числе в качестве наградных атрибутов, в целях завершения в отношении этих товаров специальной таможенной процедуры, если иное не установлено актами законодательства</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ГУ «Белспортобеспечение», РГОО «ДОСААФ», РГОО «БФСО «Динамо»</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1.2.8.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1.2.9. Получение заключения об отнесении продукции к изделиям народных </w:t>
            </w:r>
            <w:r>
              <w:lastRenderedPageBreak/>
              <w:t xml:space="preserve">художественных ремесел </w:t>
            </w:r>
          </w:p>
        </w:tc>
        <w:tc>
          <w:tcPr>
            <w:tcW w:w="610" w:type="pct"/>
            <w:tcMar>
              <w:top w:w="0" w:type="dxa"/>
              <w:left w:w="6" w:type="dxa"/>
              <w:bottom w:w="0" w:type="dxa"/>
              <w:right w:w="6" w:type="dxa"/>
            </w:tcMar>
            <w:hideMark/>
          </w:tcPr>
          <w:p w:rsidR="00964877" w:rsidRDefault="00964877">
            <w:pPr>
              <w:pStyle w:val="table10"/>
              <w:spacing w:before="120"/>
            </w:pPr>
            <w:r>
              <w:lastRenderedPageBreak/>
              <w:t xml:space="preserve">Минкультуры </w:t>
            </w:r>
          </w:p>
        </w:tc>
        <w:tc>
          <w:tcPr>
            <w:tcW w:w="976" w:type="pct"/>
            <w:tcMar>
              <w:top w:w="0" w:type="dxa"/>
              <w:left w:w="6" w:type="dxa"/>
              <w:bottom w:w="0" w:type="dxa"/>
              <w:right w:w="6" w:type="dxa"/>
            </w:tcMar>
            <w:hideMark/>
          </w:tcPr>
          <w:p w:rsidR="00964877" w:rsidRDefault="00964877">
            <w:pPr>
              <w:pStyle w:val="table10"/>
              <w:spacing w:before="120"/>
            </w:pPr>
            <w:r>
              <w:t>ГПТО «Белхудожпромыслы»</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1.2.10. Получение решения об отнесении технических средств к средствам измерений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 Подтверждение целевого назначения товаров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 Получение подтверждения целевого назначения ввозимого товара (в целях реализации примечания 5 к единой Товарной номенклатуре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МИД совместно с ГТК</w:t>
            </w:r>
          </w:p>
        </w:tc>
        <w:tc>
          <w:tcPr>
            <w:tcW w:w="976" w:type="pct"/>
            <w:tcMar>
              <w:top w:w="0" w:type="dxa"/>
              <w:left w:w="6" w:type="dxa"/>
              <w:bottom w:w="0" w:type="dxa"/>
              <w:right w:w="6" w:type="dxa"/>
            </w:tcMar>
            <w:hideMark/>
          </w:tcPr>
          <w:p w:rsidR="00964877" w:rsidRDefault="00964877">
            <w:pPr>
              <w:pStyle w:val="table10"/>
              <w:spacing w:before="120"/>
            </w:pPr>
            <w:r>
              <w:t>Минпром, Департамент по авиации Минтранса,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1.3.2. Получение заключения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Департамент по авиации Минтранса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1.3.2</w:t>
            </w:r>
            <w:r>
              <w:rPr>
                <w:vertAlign w:val="superscript"/>
              </w:rPr>
              <w:t>1</w:t>
            </w:r>
            <w:r>
              <w:t>. Получение заключения, подтверждающего цели использования ввозимых (ввезенных) для воздушных перевозок или выполнения авиационных работ авиационными организациями – резидентами Республики Беларусь воздушных судов, комплектующих изделий, запасных частей, наземного оборудования и иных товаров, необходимых для использования при эксплуатации воздушных судов, в том числе ввозимых (ввезенных) после их ремонта либо технического обслуживания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1.3.3. Получение заключения о необходимости приобретения товаров, оборудования и оснастки для производства лазерно-оптической техники</w:t>
            </w:r>
          </w:p>
        </w:tc>
        <w:tc>
          <w:tcPr>
            <w:tcW w:w="610" w:type="pct"/>
            <w:tcMar>
              <w:top w:w="0" w:type="dxa"/>
              <w:left w:w="6" w:type="dxa"/>
              <w:bottom w:w="0" w:type="dxa"/>
              <w:right w:w="6" w:type="dxa"/>
            </w:tcMar>
            <w:hideMark/>
          </w:tcPr>
          <w:p w:rsidR="00964877" w:rsidRDefault="00964877">
            <w:pPr>
              <w:pStyle w:val="table10"/>
              <w:spacing w:before="120"/>
            </w:pPr>
            <w:r>
              <w:t xml:space="preserve">ГКНТ </w:t>
            </w:r>
          </w:p>
        </w:tc>
        <w:tc>
          <w:tcPr>
            <w:tcW w:w="976" w:type="pct"/>
            <w:tcMar>
              <w:top w:w="0" w:type="dxa"/>
              <w:left w:w="6" w:type="dxa"/>
              <w:bottom w:w="0" w:type="dxa"/>
              <w:right w:w="6" w:type="dxa"/>
            </w:tcMar>
            <w:hideMark/>
          </w:tcPr>
          <w:p w:rsidR="00964877" w:rsidRDefault="00964877">
            <w:pPr>
              <w:pStyle w:val="table10"/>
              <w:spacing w:before="120"/>
            </w:pPr>
            <w:r>
              <w:t>ГКНТ</w:t>
            </w:r>
          </w:p>
        </w:tc>
        <w:tc>
          <w:tcPr>
            <w:tcW w:w="617" w:type="pct"/>
            <w:tcMar>
              <w:top w:w="0" w:type="dxa"/>
              <w:left w:w="6" w:type="dxa"/>
              <w:bottom w:w="0" w:type="dxa"/>
              <w:right w:w="6" w:type="dxa"/>
            </w:tcMar>
            <w:hideMark/>
          </w:tcPr>
          <w:p w:rsidR="00964877" w:rsidRDefault="00964877">
            <w:pPr>
              <w:pStyle w:val="table10"/>
              <w:spacing w:before="120"/>
            </w:pPr>
            <w:r>
              <w:t>14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1.3.3</w:t>
            </w:r>
            <w:r>
              <w:rPr>
                <w:vertAlign w:val="superscript"/>
              </w:rPr>
              <w:t>1</w:t>
            </w:r>
            <w:r>
              <w:t>. Получение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республиканский орган государственного управления, иная государственная организация, подчиненная Правительству Республики Беларусь, Национальная академия наук Беларуси, являющиеся заказчиками Государственной программы инновационного развития Республики Беларусь на 2021–2025 годы</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1.3.4. Получение заключения, подтверждающего назначение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 xml:space="preserve">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w:t>
            </w:r>
            <w:r>
              <w:lastRenderedPageBreak/>
              <w:t>Президенте Республики Беларусь, которые заключили инвестиционный договор или которые в соответствии с нормативными правовыми актами Республики Беларусь уполномочены на координацию работ по инвестиционному договору либо на подтверждение условий освобождения от ввозных таможенных пошлин и (или) налога на добавленную стоимость</w:t>
            </w:r>
          </w:p>
          <w:p w:rsidR="00964877" w:rsidRDefault="00964877">
            <w:pPr>
              <w:pStyle w:val="table10"/>
              <w:spacing w:before="120"/>
            </w:pPr>
            <w: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617" w:type="pct"/>
            <w:tcMar>
              <w:top w:w="0" w:type="dxa"/>
              <w:left w:w="6" w:type="dxa"/>
              <w:bottom w:w="0" w:type="dxa"/>
              <w:right w:w="6" w:type="dxa"/>
            </w:tcMar>
            <w:hideMark/>
          </w:tcPr>
          <w:p w:rsidR="00964877" w:rsidRDefault="00964877">
            <w:pPr>
              <w:pStyle w:val="table10"/>
              <w:spacing w:before="120"/>
            </w:pPr>
            <w:r>
              <w:lastRenderedPageBreak/>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1.3.5. Получение заключения о назначении ввозимых (ввезенных) технологического оборудования, комплектующих и запасных частей к нему,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 особой экономической зоны «Бремино-Орша»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 администрация СЭЗ «Витебск»</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необходимости получения дополнительных документов и (или) сведений – 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1.3.5</w:t>
            </w:r>
            <w:r>
              <w:rPr>
                <w:vertAlign w:val="superscript"/>
              </w:rPr>
              <w:t>1</w:t>
            </w:r>
            <w:r>
              <w:t>. Получение заключения о назначении ввозимых организацией – производителем электромобилей на территорию Республики Беларусь автокомпонентов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1.3.6.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Китайско-Белорусского индустриального парка «Великий камень», строительства и (или) оснащения объектов данного парка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необходимости получения дополнительных документов и (или) сведений – 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1.3.6</w:t>
            </w:r>
            <w:r>
              <w:rPr>
                <w:vertAlign w:val="superscript"/>
              </w:rPr>
              <w:t>1</w:t>
            </w:r>
            <w:r>
              <w:t xml:space="preserve">.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и оснащения объектов </w:t>
            </w:r>
            <w:r>
              <w:lastRenderedPageBreak/>
              <w:t>особой экономической зоны «Бремино-Орша»</w:t>
            </w:r>
          </w:p>
        </w:tc>
        <w:tc>
          <w:tcPr>
            <w:tcW w:w="610" w:type="pct"/>
            <w:tcMar>
              <w:top w:w="0" w:type="dxa"/>
              <w:left w:w="6" w:type="dxa"/>
              <w:bottom w:w="0" w:type="dxa"/>
              <w:right w:w="6" w:type="dxa"/>
            </w:tcMar>
            <w:hideMark/>
          </w:tcPr>
          <w:p w:rsidR="00964877" w:rsidRDefault="00964877">
            <w:pPr>
              <w:pStyle w:val="table10"/>
              <w:spacing w:before="120"/>
            </w:pPr>
            <w:r>
              <w:lastRenderedPageBreak/>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СЭЗ «Витебск»</w:t>
            </w:r>
          </w:p>
        </w:tc>
        <w:tc>
          <w:tcPr>
            <w:tcW w:w="617" w:type="pct"/>
            <w:tcMar>
              <w:top w:w="0" w:type="dxa"/>
              <w:left w:w="6" w:type="dxa"/>
              <w:bottom w:w="0" w:type="dxa"/>
              <w:right w:w="6" w:type="dxa"/>
            </w:tcMar>
            <w:hideMark/>
          </w:tcPr>
          <w:p w:rsidR="00964877" w:rsidRDefault="00964877">
            <w:pPr>
              <w:pStyle w:val="table10"/>
              <w:spacing w:before="120"/>
            </w:pPr>
            <w:r>
              <w:t xml:space="preserve">5 рабочих дней, а в случае необходимости получения </w:t>
            </w:r>
            <w:r>
              <w:lastRenderedPageBreak/>
              <w:t xml:space="preserve">дополнительных документов и (или) сведений – 10 рабочих дней </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1.3.6</w:t>
            </w:r>
            <w:r>
              <w:rPr>
                <w:vertAlign w:val="superscript"/>
              </w:rPr>
              <w:t>2</w:t>
            </w:r>
            <w:r>
              <w:t>. Согласование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республиканский орган государственного управления, иная организация, подчиненная Правительству Республики Беларусь, Управление делами Президента Республики Беларусь, Оперативно-аналитический центр при Президенте Республики Беларусь, областной (Минский городской) исполнительный комитет, заключивший инвестиционный договор</w:t>
            </w:r>
          </w:p>
          <w:p w:rsidR="00964877" w:rsidRDefault="00964877">
            <w:pPr>
              <w:pStyle w:val="table10"/>
              <w:spacing w:before="120"/>
            </w:pPr>
            <w: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1.3.7. Получение заключения о назначении оборудования, приборов, материалов и комплектующих изделий для целей освобождения их от обложения ввозными таможенными пошлинами и налогом на добавленную стоимость</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 xml:space="preserve">НАН Беларуси, республиканский орган государственного управления, иная государственная организация, подчиненная Правительству Республики Беларусь </w:t>
            </w:r>
          </w:p>
        </w:tc>
        <w:tc>
          <w:tcPr>
            <w:tcW w:w="617" w:type="pct"/>
            <w:tcMar>
              <w:top w:w="0" w:type="dxa"/>
              <w:left w:w="6" w:type="dxa"/>
              <w:bottom w:w="0" w:type="dxa"/>
              <w:right w:w="6" w:type="dxa"/>
            </w:tcMar>
            <w:hideMark/>
          </w:tcPr>
          <w:p w:rsidR="00964877" w:rsidRDefault="00964877">
            <w:pPr>
              <w:pStyle w:val="table10"/>
              <w:spacing w:before="120"/>
            </w:pPr>
            <w:r>
              <w:t>14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1.3.8.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1.3.9. Получение заключения о предназначении ввозимых (ввезенных) яиц домашней птицы для инкубирования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1.3.10.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1.3.11. Получение заключения о подтверждении целевого назначения ввозимых (для целей определения ставки таможенной пошлины) изделий медицинского назначения, протезно-ортопедических изделий и медицинской техники либо сырья и материалов для их изготовления, комплектующих изделий для их производства, полуфабрикатов к ним</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УП «Центр экспертиз и испытаний в здравоохранении»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1.3.12.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1.3.13. Получение заключения о целевом назначении ввозимых на территорию Республики Беларусь товаров, предназначенных для производства детского, дошкольного и школьного питания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1.3.14. Получение заключения о подтверждении целевого назначения товаров, ввозимых в Республику Беларусь в целях реализации мер, направленных на повышение устойчивости экономик государств – членов Евразийского экономического союза, в соответствии с Решением Совета Евразийской экономической комиссии от 17 марта 2022 г. № 37 </w:t>
            </w:r>
          </w:p>
        </w:tc>
        <w:tc>
          <w:tcPr>
            <w:tcW w:w="610" w:type="pct"/>
            <w:tcMar>
              <w:top w:w="0" w:type="dxa"/>
              <w:left w:w="6" w:type="dxa"/>
              <w:bottom w:w="0" w:type="dxa"/>
              <w:right w:w="6" w:type="dxa"/>
            </w:tcMar>
            <w:hideMark/>
          </w:tcPr>
          <w:p w:rsidR="00964877" w:rsidRDefault="00964877">
            <w:pPr>
              <w:pStyle w:val="table10"/>
              <w:spacing w:before="120"/>
            </w:pPr>
            <w:r>
              <w:t>МИД совместно с ГТК</w:t>
            </w:r>
          </w:p>
        </w:tc>
        <w:tc>
          <w:tcPr>
            <w:tcW w:w="976" w:type="pct"/>
            <w:tcMar>
              <w:top w:w="0" w:type="dxa"/>
              <w:left w:w="6" w:type="dxa"/>
              <w:bottom w:w="0" w:type="dxa"/>
              <w:right w:w="6" w:type="dxa"/>
            </w:tcMar>
            <w:hideMark/>
          </w:tcPr>
          <w:p w:rsidR="00964877" w:rsidRDefault="00964877">
            <w:pPr>
              <w:pStyle w:val="table10"/>
              <w:spacing w:before="120"/>
            </w:pPr>
            <w:r>
              <w:t>Минстройархитектуры, Минпром, Минсельхозпрод, концерн «Беллегпром», Департамент по авиации Минтранса,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1.3.15. Получение заключения о подтверждении отнесения ввозимых товаров к товарам, указанным в подпунктах 7.1.51–7.1.53 пункта 7 Решения Комиссии Таможенного союза от 27 ноября 2009 г. № 130</w:t>
            </w:r>
          </w:p>
        </w:tc>
        <w:tc>
          <w:tcPr>
            <w:tcW w:w="610" w:type="pct"/>
            <w:tcMar>
              <w:top w:w="0" w:type="dxa"/>
              <w:left w:w="6" w:type="dxa"/>
              <w:bottom w:w="0" w:type="dxa"/>
              <w:right w:w="6" w:type="dxa"/>
            </w:tcMar>
            <w:hideMark/>
          </w:tcPr>
          <w:p w:rsidR="00964877" w:rsidRDefault="00964877">
            <w:pPr>
              <w:pStyle w:val="table10"/>
              <w:spacing w:before="120"/>
            </w:pPr>
            <w:r>
              <w:t>МИД совместно с ГТК</w:t>
            </w:r>
          </w:p>
        </w:tc>
        <w:tc>
          <w:tcPr>
            <w:tcW w:w="976" w:type="pct"/>
            <w:tcMar>
              <w:top w:w="0" w:type="dxa"/>
              <w:left w:w="6" w:type="dxa"/>
              <w:bottom w:w="0" w:type="dxa"/>
              <w:right w:w="6" w:type="dxa"/>
            </w:tcMar>
            <w:hideMark/>
          </w:tcPr>
          <w:p w:rsidR="00964877" w:rsidRDefault="00964877">
            <w:pPr>
              <w:pStyle w:val="table10"/>
              <w:spacing w:before="120"/>
            </w:pPr>
            <w:r>
              <w:t>Минсельхозпрод, Минпром,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1.3.16.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1.3.17. Получение подтверждения об отнесении ввозимых товаров к товарам, указанным в подпункте 7.1.59 и (или) подпункте 7.1.65 пункта 7 Решения Комиссии Таможенного союза от 27 ноября 2009 г. № 130</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1.3.18.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 Подтверждение уплаты налогов, сборов (пошлин), пеней, постоянного местонахождения белорусской организации, статуса белорусской организации в качестве плательщика налога на добавленную стоимость</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1.4.3. Получение справки, подтверждающей сумму уплаченного в бюджет налога на прибыль иностранной организацией </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 Получение (заверение) справки о постоянном местонахождении белорусской организации (во избежание двойного налогообложения)</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1.4.5. Получение (заверение) справки о подтверждении статуса белорусской организации в качестве плательщика налога на добавленную стоимость</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w:t>
            </w:r>
            <w:r>
              <w:lastRenderedPageBreak/>
              <w:t>принадлежащего не имеющему места нахождения в Республике Беларусь иностранному или международному юридическому лицу)</w:t>
            </w:r>
          </w:p>
        </w:tc>
        <w:tc>
          <w:tcPr>
            <w:tcW w:w="610" w:type="pct"/>
            <w:tcMar>
              <w:top w:w="0" w:type="dxa"/>
              <w:left w:w="6" w:type="dxa"/>
              <w:bottom w:w="0" w:type="dxa"/>
              <w:right w:w="6" w:type="dxa"/>
            </w:tcMar>
            <w:hideMark/>
          </w:tcPr>
          <w:p w:rsidR="00964877" w:rsidRDefault="00964877">
            <w:pPr>
              <w:pStyle w:val="table10"/>
              <w:spacing w:before="120"/>
            </w:pPr>
            <w:r>
              <w:lastRenderedPageBreak/>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 xml:space="preserve">5 рабочих дней, а при необходимости проведения проверки, </w:t>
            </w:r>
            <w:r>
              <w:lastRenderedPageBreak/>
              <w:t xml:space="preserve">запроса сведений и (или) документов от других государственных органов, иных организаций – 5 рабочих дней со дня окончания проверки, получения указанной информации, но не позднее 2 месяцев со дня поступления заявления </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1.4.7. Получение выписки из данных учета налоговых органов об исчисленных и уплаченных суммах налогов, сборов (пошлин), пеней </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1.5. Регистрация плательщиков налогов, сборов (пошлин)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 Постановка на учет в налоговом органе доверительного управляющего</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1.5.5. Постановка на учет в налоговом органе простого товарищества </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1.5.6. Постановка на учет в налоговом органе иностранной организации, открывшей представительство</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1.5.9. Постановка на учет в налоговом органе иностранной организации, открывшей филиал</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1.5.10. Постановка на учет в налоговом органе иностранной организации при проведении на территории Республики Беларусь аттракционов, зверинцев</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1.5.11. Постановка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налоговый орган</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1.5.12.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инспекция МНС по г. Минску</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w:t>
            </w:r>
            <w:r>
              <w:br/>
              <w:t>ЭКОНОМИЧЕСКИЕ ОТНОШЕНИЯ</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 Нормирование расхода топливно-энергетических ресурсов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2.1.1. Установление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 республиканские органы государственного управления, иные государственные организации, подчиненные Совету Министров Республики Беларусь, местные исполнительные и распорядительные органы базового территориального уровня</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 Подтверждение невозможности производства либо производства в недостаточном количестве отдельных видов товаров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2.2.1. Получение заключения о невозможности производства либо производстве в недостаточном количестве на территории Республики Беларусь банок для консервирования и бутылок для напитков и пищевых продуктов </w:t>
            </w:r>
            <w:r>
              <w:lastRenderedPageBreak/>
              <w:t>из бесцветного и цветного стекла, классифицируемых кодами 7010 90 100 1, 7010 90 100 9, 7010 90 430 0, 7010 90 450 0, 7010 90 470 0, 7010 90 530 0, 7010 90 550 0 и 7010 90 570 0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lastRenderedPageBreak/>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2.2.2. Получение заключения об отсутствии в Республике Беларусь производства аналогичных товаров в отношении товаров, допуск к закупкам которых подлежит согласованию с комиссией по вопросам промышленной политики</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 xml:space="preserve">30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2.2.3. Получение заключения об отсутствии в Республике Беларусь производства аналогов технологического оборудования, комплектующих и запасных частей к нему</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УП «Минское отделение БелТПП»</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 Подтверждение соответствия соглашений требованиям антимонопольного законодательства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 Получение документа о соответствии проекта соглашения требованиям антимонопольного законодательства</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2.6. Регистрация субъектов инфраструктуры поддержки малого и среднего предпринимательства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2.6.1. Регистрация юридического лица в качестве центра поддержки предпринимательства (базового центра поддержки предпринимательства) с получением свидетельства о регистрации юридического лица в качестве центра поддержки предпринимательства (базового центра поддержки предпринимательства) и включением его в Реестр центров поддержки предпринимательства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Минэкономики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2.6.2. Регистрация юридического лица в качестве инкубатора малого предпринимательства с получением свидетельства о регистрации юридического лица в качестве инкубатора малого предпринимательства и включением его в Реестр инкубаторов малого предпринимательства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Минэкономики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2.6.3.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2.6.4.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2.7. Регистрация эмитента топливных карт</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2.7.1. Регистрация резидента в качестве эмитента топливных карт на территории Республики Беларусь с выдачей извещения о регистрации</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 совместно с Минтрансом</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 Минтранс</w:t>
            </w:r>
          </w:p>
        </w:tc>
        <w:tc>
          <w:tcPr>
            <w:tcW w:w="617" w:type="pct"/>
            <w:tcMar>
              <w:top w:w="0" w:type="dxa"/>
              <w:left w:w="6" w:type="dxa"/>
              <w:bottom w:w="0" w:type="dxa"/>
              <w:right w:w="6" w:type="dxa"/>
            </w:tcMar>
            <w:hideMark/>
          </w:tcPr>
          <w:p w:rsidR="00964877" w:rsidRDefault="00964877">
            <w:pPr>
              <w:pStyle w:val="table10"/>
              <w:spacing w:before="120"/>
            </w:pPr>
            <w:r>
              <w:t xml:space="preserve">3 рабочих дня, а в случае направления запроса в другие государственные органы, иные организации – 13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2.7.2. Внесение изменений в извещение о регистрации резидента в качестве эмитента топливных карт на территории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 совместно с Минтрансом</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 Минтранс</w:t>
            </w:r>
          </w:p>
        </w:tc>
        <w:tc>
          <w:tcPr>
            <w:tcW w:w="617" w:type="pct"/>
            <w:tcMar>
              <w:top w:w="0" w:type="dxa"/>
              <w:left w:w="6" w:type="dxa"/>
              <w:bottom w:w="0" w:type="dxa"/>
              <w:right w:w="6" w:type="dxa"/>
            </w:tcMar>
            <w:hideMark/>
          </w:tcPr>
          <w:p w:rsidR="00964877" w:rsidRDefault="00964877">
            <w:pPr>
              <w:pStyle w:val="table10"/>
              <w:spacing w:before="120"/>
            </w:pPr>
            <w:r>
              <w:t>3 рабочих дня, а в случае направления запроса в другие государственные органы, иные организации – 13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2.8. Согласование действий, признаваемых экономической концентрацией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2.8.1. Получение документа о согласии на реорганизацию хозяйствующих субъектов – юридических лиц в форме слияния или присоединения, создание ассоциации, союза, государственного объединения</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2.8.2. Получение документа о согласии на создание коммерческой организации</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2.8.3. Получение документа о согласии на создание холдинга, включение хозяйствующего субъекта – юридического лица в состав участников холдинга</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2.8.4. Получение документа о согласии на приобретение голосующих акций (долей в уставных фондах) хозяйствующего субъекта</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2.8.5. Получение документа о согласии на приобретение прав: предоставляющих возможность оказывать влияние на принятие решений хозяйствующим субъектом, занимающим доминирующее положение; позволяющих давать обязательные для исполнения указания другому хозяйствующему субъекту – индивидуальному предпринимателю или коммерческой организации при осуществлении ими предпринимательской деятельности либо осуществлять функции исполнительного органа коммерческой организации</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2.8.6. Получение документа о согласии на заключение между хозяйствующими субъектами – индивидуальными предпринимателями, коммерческими организациями, являющимися конкурентами, договора простого товарищества (договора о совместной деятельности) на территории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2.8.7. Получение документа о согласии на получение в собственность, пользование или во владение, в том числе на основании договора финансовой аренды (лизинга), хозяйствующим субъектом находящегося на территории Республики Беларусь имущества, которое является основными средствами и (или) нематериальными активами коммерческой организации</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2.8.8. Получение документа о согласии на приобретение права участия одного и того же хозяйствующего субъекта, одного и того же физического лица, не относящегося к хозяйствующим субъектам, в исполнительных органах, советах директоров (наблюдательных советах) или других органах управления двух и более хозяйствующих субъектов, осуществляющих деятельность на рынке взаимозаменяемых (аналогичных) товаров, при наличии возможности такого хозяйствующего субъекта, такого физического лица, не относящегося </w:t>
            </w:r>
            <w:r>
              <w:lastRenderedPageBreak/>
              <w:t>к хозяйствующим субъектам, определять условия ведения предпринимательской деятельности этими хозяйствующими субъектами</w:t>
            </w:r>
          </w:p>
        </w:tc>
        <w:tc>
          <w:tcPr>
            <w:tcW w:w="610" w:type="pct"/>
            <w:tcMar>
              <w:top w:w="0" w:type="dxa"/>
              <w:left w:w="6" w:type="dxa"/>
              <w:bottom w:w="0" w:type="dxa"/>
              <w:right w:w="6" w:type="dxa"/>
            </w:tcMar>
            <w:hideMark/>
          </w:tcPr>
          <w:p w:rsidR="00964877" w:rsidRDefault="00964877">
            <w:pPr>
              <w:pStyle w:val="table10"/>
              <w:spacing w:before="120"/>
            </w:pPr>
            <w:r>
              <w:lastRenderedPageBreak/>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2.9. Согласование реорганизации хозяйствующих субъектов, занимающих доминирующее положение</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2.9.1. Получение документа о согласии на реорганизацию хозяйствующих субъектов, занимающих доминирующее положение, в форме преобразования в акционерные общества</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2.10. Согласование сделок, совершаемых субъектами естественных монополий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2.10.1. Получение документа о согласии на сделку, совершаемую субъектом естественной монополии</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rPr>
                <w:rFonts w:eastAsia="Times New Roman"/>
                <w:sz w:val="24"/>
                <w:szCs w:val="24"/>
              </w:rPr>
            </w:pPr>
          </w:p>
        </w:tc>
        <w:tc>
          <w:tcPr>
            <w:tcW w:w="610" w:type="pct"/>
            <w:tcMar>
              <w:top w:w="0" w:type="dxa"/>
              <w:left w:w="6" w:type="dxa"/>
              <w:bottom w:w="0" w:type="dxa"/>
              <w:right w:w="6" w:type="dxa"/>
            </w:tcMar>
            <w:hideMark/>
          </w:tcPr>
          <w:p w:rsidR="00964877" w:rsidRDefault="00964877">
            <w:pPr>
              <w:rPr>
                <w:rFonts w:eastAsia="Times New Roman"/>
                <w:sz w:val="24"/>
                <w:szCs w:val="24"/>
              </w:rPr>
            </w:pPr>
          </w:p>
        </w:tc>
        <w:tc>
          <w:tcPr>
            <w:tcW w:w="976" w:type="pct"/>
            <w:tcMar>
              <w:top w:w="0" w:type="dxa"/>
              <w:left w:w="6" w:type="dxa"/>
              <w:bottom w:w="0" w:type="dxa"/>
              <w:right w:w="6" w:type="dxa"/>
            </w:tcMar>
            <w:hideMark/>
          </w:tcPr>
          <w:p w:rsidR="00964877" w:rsidRDefault="00964877">
            <w:pPr>
              <w:rPr>
                <w:rFonts w:eastAsia="Times New Roman"/>
                <w:sz w:val="24"/>
                <w:szCs w:val="24"/>
              </w:rPr>
            </w:pPr>
          </w:p>
        </w:tc>
        <w:tc>
          <w:tcPr>
            <w:tcW w:w="617" w:type="pct"/>
            <w:tcMar>
              <w:top w:w="0" w:type="dxa"/>
              <w:left w:w="6" w:type="dxa"/>
              <w:bottom w:w="0" w:type="dxa"/>
              <w:right w:w="6" w:type="dxa"/>
            </w:tcMar>
            <w:hideMark/>
          </w:tcPr>
          <w:p w:rsidR="00964877" w:rsidRDefault="00964877">
            <w:pPr>
              <w:rPr>
                <w:rFonts w:eastAsia="Times New Roman"/>
                <w:sz w:val="24"/>
                <w:szCs w:val="24"/>
              </w:rPr>
            </w:pPr>
          </w:p>
        </w:tc>
        <w:tc>
          <w:tcPr>
            <w:tcW w:w="580" w:type="pct"/>
            <w:tcMar>
              <w:top w:w="0" w:type="dxa"/>
              <w:left w:w="6" w:type="dxa"/>
              <w:bottom w:w="0" w:type="dxa"/>
              <w:right w:w="6" w:type="dxa"/>
            </w:tcMar>
            <w:hideMark/>
          </w:tcPr>
          <w:p w:rsidR="00964877" w:rsidRDefault="00964877">
            <w:pPr>
              <w:rPr>
                <w:rFonts w:eastAsia="Times New Roman"/>
                <w:sz w:val="24"/>
                <w:szCs w:val="24"/>
              </w:rPr>
            </w:pP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2.11. Получение разрешения на выплату иностранному участнику, собственнику имущества распределенных (начисленных) прибыли и (или) дивидендов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2.11.1. Получение разрешения на выплату иностранному участнику, собственнику имущества распределенных (начисленных) прибыли и (или) дивидендов</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облисполкомы,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 xml:space="preserve">30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3</w:t>
            </w:r>
            <w:r>
              <w:br/>
              <w:t>ПРОЕКТИРОВАНИЕ И СТРОИТЕЛЬСТВО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3.2. Аттестация руководителей, специалистов, юридических лиц и индивидуальных предпринимателей в области архитектурной, градостроительной, строительной деятельности, работ по обследованию зданий и сооружений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3.2.1. Аттестация руководителя, специалиста организации или индивидуального предпринимателя, осуществляющих отдельные виды архитектурной, градостроительной и строительной деятельности (их составляющие), выполняющих работы по обследованию строительных конструкций объектов, автомобильных дорог и мостовых сооружений на них, аэродромных покрытий</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Минстройархитектуры (РУП «БЕЛСТРОЙЦЕНТР»)</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3.2.2.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3.2.3.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3.2.4. Получение аттестата соответствия юридического лица, индивидуального </w:t>
            </w:r>
            <w:r>
              <w:lastRenderedPageBreak/>
              <w:t>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строительных конструкций объектов, автомобильных дорог и мостовых сооружений на них, аэродромных покрытий</w:t>
            </w:r>
          </w:p>
        </w:tc>
        <w:tc>
          <w:tcPr>
            <w:tcW w:w="610" w:type="pct"/>
            <w:tcMar>
              <w:top w:w="0" w:type="dxa"/>
              <w:left w:w="6" w:type="dxa"/>
              <w:bottom w:w="0" w:type="dxa"/>
              <w:right w:w="6" w:type="dxa"/>
            </w:tcMar>
            <w:hideMark/>
          </w:tcPr>
          <w:p w:rsidR="00964877" w:rsidRDefault="00964877">
            <w:pPr>
              <w:pStyle w:val="table10"/>
              <w:spacing w:before="120"/>
            </w:pPr>
            <w:r>
              <w:lastRenderedPageBreak/>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 xml:space="preserve">Минстройархитектуры (РУП </w:t>
            </w:r>
            <w:r>
              <w:lastRenderedPageBreak/>
              <w:t>«БЕЛСТРОЙЦЕНТР»)</w:t>
            </w:r>
          </w:p>
        </w:tc>
        <w:tc>
          <w:tcPr>
            <w:tcW w:w="617" w:type="pct"/>
            <w:tcMar>
              <w:top w:w="0" w:type="dxa"/>
              <w:left w:w="6" w:type="dxa"/>
              <w:bottom w:w="0" w:type="dxa"/>
              <w:right w:w="6" w:type="dxa"/>
            </w:tcMar>
            <w:hideMark/>
          </w:tcPr>
          <w:p w:rsidR="00964877" w:rsidRDefault="00964877">
            <w:pPr>
              <w:pStyle w:val="table10"/>
              <w:spacing w:before="120"/>
            </w:pPr>
            <w:r>
              <w:lastRenderedPageBreak/>
              <w:t>20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3.2.5.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3.2.6.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3.2.7.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3.3. Государственная санитарно-гигиеническая экспертиза градостроительной, проектной и иной документации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3.3.1. Получение санитарно-гигиенического заключения по градостроительному проекту, изменениям и (или) дополнениям,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государственное учреждение «РЕСПУБЛИКАНСКИЙ ЦЕНТР ГИГИЕНЫ, ЭПИДЕМИОЛОГИИ И ОБЩЕСТВЕННОГО ЗДОРОВЬЯ» (далее – ГУ РЦГЭиОЗ), государственное учреждение «Центр гигиены и эпидемиологии» Управления делами Президента Республики Беларусь (далее – ГУ «Центр гигиены и эпидемиологии»), областные центры гигиены, эпидемиологии и общественного здоровья, государственное учреждение «Минский городской центр гигиены и эпидемиологии» (далее –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3.3.2. Получение санитарно-гигиенического заключения по проектной документации на строительство объекта социальной, производственной, транспортной, инженерной инфраструктуры, расположенного в санитарно-защитной зоне, зоне ограниченной застройки, передающих радиотехнических объектов Вооруженных Сил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3.3.3. Получение санитарно-гигиенического заключения по проектной документации на расширение, увеличение мощности, изменение целевого назначения объекта социальной, производственной, транспортной, инженерной </w:t>
            </w:r>
            <w:r>
              <w:lastRenderedPageBreak/>
              <w:t>инфраструктуры</w:t>
            </w:r>
          </w:p>
        </w:tc>
        <w:tc>
          <w:tcPr>
            <w:tcW w:w="610" w:type="pct"/>
            <w:tcMar>
              <w:top w:w="0" w:type="dxa"/>
              <w:left w:w="6" w:type="dxa"/>
              <w:bottom w:w="0" w:type="dxa"/>
              <w:right w:w="6" w:type="dxa"/>
            </w:tcMar>
            <w:hideMark/>
          </w:tcPr>
          <w:p w:rsidR="00964877" w:rsidRDefault="00964877">
            <w:pPr>
              <w:pStyle w:val="table10"/>
              <w:spacing w:before="120"/>
            </w:pPr>
            <w:r>
              <w:lastRenderedPageBreak/>
              <w:t>Минздрав</w:t>
            </w:r>
          </w:p>
        </w:tc>
        <w:tc>
          <w:tcPr>
            <w:tcW w:w="976" w:type="pct"/>
            <w:tcMar>
              <w:top w:w="0" w:type="dxa"/>
              <w:left w:w="6" w:type="dxa"/>
              <w:bottom w:w="0" w:type="dxa"/>
              <w:right w:w="6" w:type="dxa"/>
            </w:tcMar>
            <w:hideMark/>
          </w:tcPr>
          <w:p w:rsidR="00964877" w:rsidRDefault="00964877">
            <w:pPr>
              <w:pStyle w:val="table10"/>
              <w:spacing w:before="120"/>
            </w:pPr>
            <w:r>
              <w:t xml:space="preserve">ГУ РЦГЭиОЗ, ГУ «Центр гигиены и эпидемиологии», областные центры гигиены, эпидемиологии </w:t>
            </w:r>
            <w:r>
              <w:lastRenderedPageBreak/>
              <w:t>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15 дней </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3.4. Государственная экологическая экспертиза градостроительной, предпроектной, проектной и иной документации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 Получение заключения государственной экологической экспертизы по градостроительному проекту,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3.4.2. Получение заключения государственной экологической экспертизы по предпроектной (предынвестиционной) документации на застройку, изменениям, вносимым в нее</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3.4.3. Получение заключения государственной экологической экспертизы по предпроектной (предынвестиционной) документации, изменениям, вносимым в нее, на возведение, реконструкцию, техническую модернизацию объектов, указанных в перечне объектов, для которых проводится оценка воздействия на окружающую среду</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3.4.4.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w:t>
            </w:r>
            <w:r>
              <w:lastRenderedPageBreak/>
              <w:t>реконструкцию, модернизацию, техническую модернизацию объектов, указанных в перечне объектов, для которых проводится оценка воздействия на окружающую среду</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Республиканский центр государственной экологической экспертизы, подготовки, повышения </w:t>
            </w:r>
            <w:r>
              <w:lastRenderedPageBreak/>
              <w:t>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 месяц, а для объектов, расположенных в </w:t>
            </w:r>
            <w:r>
              <w:lastRenderedPageBreak/>
              <w:t>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3.4.5.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производственной инфраструктуры, обеспечивающих производство, хранение товаров, и (или) объектов для получения электрической, тепловой энергии в границах природных территорий, подлежащих специальной охране</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 xml:space="preserve">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w:t>
            </w:r>
            <w:r>
              <w:lastRenderedPageBreak/>
              <w:t>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3.4.6.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 изменениям, вносимым в него, в случае, если предпроектная (предынвестиционная) 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 градостроительной и строительной деятельности</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3.4.7.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3.4.8. Получение заключения государственной экологической экспертизы по проектной документации на пользование недрами по объектам, для которых требуется предоставление горного отвода, изменениям, вносимым в нее</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3.4.9. Получение заключения государственной экологической экспертизы по документации на мобильные установки, изменениям, вносимым в нее, по использованию, обезвреживанию отходов, трупов животных</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3.4.10. Получение заключения государственной экологической экспертизы по проекту водоохранной зоны и прибрежной полосы,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3.4.11. Получение заключения государственной экологической экспертизы по проекту охотоустройства,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3.4.12. Получение заключения государственной экологической экспертизы </w:t>
            </w:r>
            <w:r>
              <w:lastRenderedPageBreak/>
              <w:t>по рыбоводно-биологическому обоснованию,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Республиканский центр </w:t>
            </w:r>
            <w:r>
              <w:lastRenderedPageBreak/>
              <w:t>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lastRenderedPageBreak/>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3.4.13. Получение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3.4.14. Получение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3.4.15. Получение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3.4.16. Получение заключения государственной экологической экспертизы по лесоустроительному проекту, изменениям, вносимым в него</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3.4.17. Получение заключения государственной экологической экспертизы по проекту технических условий на продукцию, изготовленную из отходов, изменениям, вносимым в него</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3.4.18. Получение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снос объектов</w:t>
            </w:r>
            <w:r>
              <w:rPr>
                <w:vertAlign w:val="superscript"/>
              </w:rPr>
              <w:t>2</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3.5. Государственная экспертиза градостроительной, проектной документации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3.5.1.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3.5.2. Получение заключения государственной экспертизы энергетической эффективности по проектной документации на возведение и реконструкцию энергоисточников</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 xml:space="preserve">Департамент по энергоэффективности Госстандарта, областные и Минское городское управления по надзору </w:t>
            </w:r>
            <w:r>
              <w:lastRenderedPageBreak/>
              <w:t>за рациональным использованием топливно-энергетических ресурсов</w:t>
            </w:r>
          </w:p>
        </w:tc>
        <w:tc>
          <w:tcPr>
            <w:tcW w:w="617" w:type="pct"/>
            <w:tcMar>
              <w:top w:w="0" w:type="dxa"/>
              <w:left w:w="6" w:type="dxa"/>
              <w:bottom w:w="0" w:type="dxa"/>
              <w:right w:w="6" w:type="dxa"/>
            </w:tcMar>
            <w:hideMark/>
          </w:tcPr>
          <w:p w:rsidR="00964877" w:rsidRDefault="00964877">
            <w:pPr>
              <w:pStyle w:val="table10"/>
              <w:spacing w:before="120"/>
            </w:pPr>
            <w:r>
              <w:lastRenderedPageBreak/>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3.6. Освидетельствование сварочного производства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3.6.1. Получение свидетельства об оценке сварочного производства</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РУП «Стройтехнорм»</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3.6.2.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3.7. Подтверждение возможности подключения энергоустановок к электрическим и тепловым сетям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3.7.1. Получение акта осмотра (допуска) электроустановки </w:t>
            </w:r>
          </w:p>
        </w:tc>
        <w:tc>
          <w:tcPr>
            <w:tcW w:w="610" w:type="pct"/>
            <w:tcMar>
              <w:top w:w="0" w:type="dxa"/>
              <w:left w:w="6" w:type="dxa"/>
              <w:bottom w:w="0" w:type="dxa"/>
              <w:right w:w="6" w:type="dxa"/>
            </w:tcMar>
            <w:hideMark/>
          </w:tcPr>
          <w:p w:rsidR="00964877" w:rsidRDefault="00964877">
            <w:pPr>
              <w:pStyle w:val="table10"/>
              <w:spacing w:before="120"/>
            </w:pPr>
            <w:r>
              <w:t>Минэнерго</w:t>
            </w:r>
          </w:p>
        </w:tc>
        <w:tc>
          <w:tcPr>
            <w:tcW w:w="976" w:type="pct"/>
            <w:tcMar>
              <w:top w:w="0" w:type="dxa"/>
              <w:left w:w="6" w:type="dxa"/>
              <w:bottom w:w="0" w:type="dxa"/>
              <w:right w:w="6" w:type="dxa"/>
            </w:tcMar>
            <w:hideMark/>
          </w:tcPr>
          <w:p w:rsidR="00964877" w:rsidRDefault="00964877">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3.7.2. Получение акта осмотра (допуска) теплоустановки и (или) тепловой сети </w:t>
            </w:r>
          </w:p>
        </w:tc>
        <w:tc>
          <w:tcPr>
            <w:tcW w:w="610" w:type="pct"/>
            <w:tcMar>
              <w:top w:w="0" w:type="dxa"/>
              <w:left w:w="6" w:type="dxa"/>
              <w:bottom w:w="0" w:type="dxa"/>
              <w:right w:w="6" w:type="dxa"/>
            </w:tcMar>
            <w:hideMark/>
          </w:tcPr>
          <w:p w:rsidR="00964877" w:rsidRDefault="00964877">
            <w:pPr>
              <w:pStyle w:val="table10"/>
              <w:spacing w:before="120"/>
            </w:pPr>
            <w:r>
              <w:t>Минэнерго</w:t>
            </w:r>
          </w:p>
        </w:tc>
        <w:tc>
          <w:tcPr>
            <w:tcW w:w="976" w:type="pct"/>
            <w:tcMar>
              <w:top w:w="0" w:type="dxa"/>
              <w:left w:w="6" w:type="dxa"/>
              <w:bottom w:w="0" w:type="dxa"/>
              <w:right w:w="6" w:type="dxa"/>
            </w:tcMar>
            <w:hideMark/>
          </w:tcPr>
          <w:p w:rsidR="00964877" w:rsidRDefault="00964877">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3.8. Подтверждение пригодности к использованию строительных материалов, изделий, систем, средств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3.8.1. Выдача технического свидетельства о пригодности строительных материалов и (или) строительных изделий</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РУП «Стройтехнорм», РУП «Институт «БелНИИС», государственные предприятия «Институт НИИСМ», «СтройМедиаПроект», РУП «Сертис», РУП «Белстройцентр», государственные предприятия «Институт «Белстройпроект», «БелдорНИИ»</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3.8.3.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3.8.4. Выдача свидетельства о технической компетентности системы производственного контроля</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 xml:space="preserve">РУП «Стройтехнорм», РУП «Институт «БелНИИС», государственное предприятие «Институт НИИСМ», РУП «Сертис», РУП «Белстройцентр», государственное предприятие «СтройМедиаПроект», ОАО «Стройкомплекс», государственные предприятия «Институт «Белстройпроект», «БелдорНИИ», РУП «Белорусский государственный институт метрологии» </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3.9. Подтверждение соответствия законченного строительством объекта </w:t>
            </w:r>
            <w:r>
              <w:rPr>
                <w:b/>
                <w:bCs/>
              </w:rPr>
              <w:lastRenderedPageBreak/>
              <w:t>проектной документации</w:t>
            </w:r>
            <w:r>
              <w:rPr>
                <w:vertAlign w:val="superscript"/>
              </w:rPr>
              <w:t>3</w:t>
            </w:r>
          </w:p>
        </w:tc>
        <w:tc>
          <w:tcPr>
            <w:tcW w:w="610" w:type="pct"/>
            <w:tcMar>
              <w:top w:w="0" w:type="dxa"/>
              <w:left w:w="6" w:type="dxa"/>
              <w:bottom w:w="0" w:type="dxa"/>
              <w:right w:w="6" w:type="dxa"/>
            </w:tcMar>
            <w:hideMark/>
          </w:tcPr>
          <w:p w:rsidR="00964877" w:rsidRDefault="00964877">
            <w:pPr>
              <w:pStyle w:val="table10"/>
              <w:spacing w:before="120"/>
            </w:pPr>
            <w:r>
              <w:rPr>
                <w:b/>
                <w:bCs/>
              </w:rPr>
              <w:lastRenderedPageBreak/>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3.9.1.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требований безопасности и эксплуатационной надежности), а в отношении объекта строительства, строящегося в соответствии с Указом Президента Республики Беларусь от 31 января 2025 г. № 46 «Об особенностях строительства и приемки объектов в эксплуатацию»,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инспекция Департамента контроля и надзора за строительством Госстандарта по области, г. Минску, специализированная инспекция Департамента контроля и надзора за строительством Госстандарта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3.9.2.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экологической безопасности),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3.9.3.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эксплуатационной надежности и промышленной безопасности) </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Департамент по надзору за безопасным ведением работ в промышленности МЧС (далее – Госпромнадзор)</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3.9.4.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области ветеринарной деятельности при приемке животноводческих объектов),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областные, районные, городские (кроме городов районного подчинения) ветеринарные станции, ГУ «Мингорветстанция»</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3.9.5. Получение заключения о соответствии принимаемого в эксплуатацию объекта строительства требованиям законодательства в области санитарно-эпидемиологического благополучия населения, а в отношении объекта 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3.9.6. Получение заключений о соответствии принимаемого в эксплуатацию объекта строительства проектной документации</w:t>
            </w:r>
            <w:r>
              <w:rPr>
                <w:vertAlign w:val="superscript"/>
              </w:rPr>
              <w:t>3</w:t>
            </w:r>
            <w:r>
              <w:t xml:space="preserve"> (при приемке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 а в отношении объекта </w:t>
            </w:r>
            <w:r>
              <w:lastRenderedPageBreak/>
              <w:t>строительства, строящегося в соответствии с Указом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610" w:type="pct"/>
            <w:tcMar>
              <w:top w:w="0" w:type="dxa"/>
              <w:left w:w="6" w:type="dxa"/>
              <w:bottom w:w="0" w:type="dxa"/>
              <w:right w:w="6" w:type="dxa"/>
            </w:tcMar>
            <w:hideMark/>
          </w:tcPr>
          <w:p w:rsidR="00964877" w:rsidRDefault="00964877">
            <w:pPr>
              <w:pStyle w:val="table10"/>
              <w:spacing w:before="120"/>
            </w:pPr>
            <w:r>
              <w:lastRenderedPageBreak/>
              <w:t>МВД</w:t>
            </w:r>
          </w:p>
        </w:tc>
        <w:tc>
          <w:tcPr>
            <w:tcW w:w="976" w:type="pct"/>
            <w:tcMar>
              <w:top w:w="0" w:type="dxa"/>
              <w:left w:w="6" w:type="dxa"/>
              <w:bottom w:w="0" w:type="dxa"/>
              <w:right w:w="6" w:type="dxa"/>
            </w:tcMar>
            <w:hideMark/>
          </w:tcPr>
          <w:p w:rsidR="00964877" w:rsidRDefault="00964877">
            <w:pPr>
              <w:pStyle w:val="table10"/>
              <w:spacing w:before="120"/>
            </w:pPr>
            <w:r>
              <w:t xml:space="preserve">главное управление Государственной автомобильной инспекции МВД (далее – ГУ ГАИ МВД), управление Государственной автомобильной инспекции главного </w:t>
            </w:r>
            <w:r>
              <w:lastRenderedPageBreak/>
              <w:t>управления внутренних дел Минского горисполкома (далее – УГАИ ГУВД), управление Государственной автомобильной инспекции управления внутренних дел облисполкомов (далее – УГАИ УВД), подразделения Государственной автомобильной инспекции управлений, отделов внутренних дел городских, районных исполкомов (далее – ГАИ РУ-ГО-РОВД)</w:t>
            </w:r>
          </w:p>
        </w:tc>
        <w:tc>
          <w:tcPr>
            <w:tcW w:w="617" w:type="pct"/>
            <w:tcMar>
              <w:top w:w="0" w:type="dxa"/>
              <w:left w:w="6" w:type="dxa"/>
              <w:bottom w:w="0" w:type="dxa"/>
              <w:right w:w="6" w:type="dxa"/>
            </w:tcMar>
            <w:hideMark/>
          </w:tcPr>
          <w:p w:rsidR="00964877" w:rsidRDefault="00964877">
            <w:pPr>
              <w:pStyle w:val="table10"/>
              <w:spacing w:before="120"/>
            </w:pPr>
            <w:r>
              <w:lastRenderedPageBreak/>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3.9.7. Получение заключения о соответствии принимаемого в эксплуатацию объекта строительства проектной документации</w:t>
            </w:r>
            <w:r>
              <w:rPr>
                <w:vertAlign w:val="superscript"/>
              </w:rPr>
              <w:t>3</w:t>
            </w:r>
            <w:r>
              <w:t xml:space="preserve"> (в части энергетической безопасности)</w:t>
            </w:r>
          </w:p>
        </w:tc>
        <w:tc>
          <w:tcPr>
            <w:tcW w:w="610" w:type="pct"/>
            <w:tcMar>
              <w:top w:w="0" w:type="dxa"/>
              <w:left w:w="6" w:type="dxa"/>
              <w:bottom w:w="0" w:type="dxa"/>
              <w:right w:w="6" w:type="dxa"/>
            </w:tcMar>
            <w:hideMark/>
          </w:tcPr>
          <w:p w:rsidR="00964877" w:rsidRDefault="00964877">
            <w:pPr>
              <w:pStyle w:val="table10"/>
              <w:spacing w:before="120"/>
            </w:pPr>
            <w:r>
              <w:t>Минэнерго</w:t>
            </w:r>
          </w:p>
        </w:tc>
        <w:tc>
          <w:tcPr>
            <w:tcW w:w="976" w:type="pct"/>
            <w:tcMar>
              <w:top w:w="0" w:type="dxa"/>
              <w:left w:w="6" w:type="dxa"/>
              <w:bottom w:w="0" w:type="dxa"/>
              <w:right w:w="6" w:type="dxa"/>
            </w:tcMar>
            <w:hideMark/>
          </w:tcPr>
          <w:p w:rsidR="00964877" w:rsidRDefault="00964877">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3.9.8. Получение заключения о соответствии принимаемого в эксплуатацию объекта строительства (для объектов, на которых осуществляется государственный пожарный надзор) проектной документации</w:t>
            </w:r>
            <w:r>
              <w:rPr>
                <w:vertAlign w:val="superscript"/>
              </w:rPr>
              <w:t>3</w:t>
            </w:r>
            <w:r>
              <w:t xml:space="preserve"> (в части требований системы противопожарного нормирования и стандартизации)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орган государственного пожарного надзора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3.9.9. Получение заключения о соответствии принимаемого в эксплуатацию объекта строительства проектной документации (при приемке в эксплуатацию защитных сооружений гражданской обороны, а также объектов, технические требования на которые выдаются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 xml:space="preserve">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3.9.10. Получение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в срок до завершения работы приемочной комиссии, но не более 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3.9.11. Получение решения по самовольному строительству</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облисполком (Минский горисполком), районный, городской (городов областного и районного подчинения) исполкомы, администрации районов в городах,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3.10. Регистрация документации о готовности к работе в осенне-зимний период</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3.10.1. Регистрация паспорта готовности теплоисточника или паспорта готовности потребителя к работе в осенне-зимний период</w:t>
            </w:r>
          </w:p>
        </w:tc>
        <w:tc>
          <w:tcPr>
            <w:tcW w:w="610" w:type="pct"/>
            <w:tcMar>
              <w:top w:w="0" w:type="dxa"/>
              <w:left w:w="6" w:type="dxa"/>
              <w:bottom w:w="0" w:type="dxa"/>
              <w:right w:w="6" w:type="dxa"/>
            </w:tcMar>
            <w:hideMark/>
          </w:tcPr>
          <w:p w:rsidR="00964877" w:rsidRDefault="00964877">
            <w:pPr>
              <w:pStyle w:val="table10"/>
              <w:spacing w:before="120"/>
            </w:pPr>
            <w:r>
              <w:t>Минэнерго</w:t>
            </w:r>
          </w:p>
        </w:tc>
        <w:tc>
          <w:tcPr>
            <w:tcW w:w="976" w:type="pct"/>
            <w:tcMar>
              <w:top w:w="0" w:type="dxa"/>
              <w:left w:w="6" w:type="dxa"/>
              <w:bottom w:w="0" w:type="dxa"/>
              <w:right w:w="6" w:type="dxa"/>
            </w:tcMar>
            <w:hideMark/>
          </w:tcPr>
          <w:p w:rsidR="00964877" w:rsidRDefault="00964877">
            <w:pPr>
              <w:pStyle w:val="table10"/>
              <w:spacing w:before="120"/>
            </w:pPr>
            <w:r>
              <w:t>орган государственного энергетического и газового надзора</w:t>
            </w:r>
          </w:p>
        </w:tc>
        <w:tc>
          <w:tcPr>
            <w:tcW w:w="617" w:type="pct"/>
            <w:tcMar>
              <w:top w:w="0" w:type="dxa"/>
              <w:left w:w="6" w:type="dxa"/>
              <w:bottom w:w="0" w:type="dxa"/>
              <w:right w:w="6" w:type="dxa"/>
            </w:tcMar>
            <w:hideMark/>
          </w:tcPr>
          <w:p w:rsidR="00964877" w:rsidRDefault="00964877">
            <w:pPr>
              <w:pStyle w:val="table10"/>
              <w:spacing w:before="120"/>
            </w:pPr>
            <w:r>
              <w:t xml:space="preserve">1 день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3.10.2.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3.11. Согласование выполнения работ на поверхностных водных объектах</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3.11.1. Согласование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государственной экспертизе</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территориальные органы Минприроды </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3.11.2. Согласование выполнения на внутренних водных путях работ по безвозвратному извлечению нерудных строительных материалов</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государственное учреждение «Государственная администрация водного транспорта» (далее – ГУ «Государственная администрация водного транспорта»), 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 xml:space="preserve">плата за услуги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3.11.4. Согласование выполнения на внутренних водных путях работ по пользованию водными участками для нужд промышленного рыболовства в местах, где они используются для нужд судоходства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 xml:space="preserve">бесплатно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3.11.5. Согласование возведения сооружений на земельных участках в зоне действия навигационного оборудования на внутренних водных путях</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 xml:space="preserve">плата за услуги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3.11.6. Согласование выполнения дноуглубительных и выправительных работ, за исключением неотложных, на поверхностных водных объектах, отнесенных к внутренним водным путям</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10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3.12. Согласование назначения объектов недвижимого имущества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3.12.2.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3.12.3.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3.12.4.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w:t>
            </w:r>
            <w:r>
              <w:lastRenderedPageBreak/>
              <w:t>эксплуатируемых капитальных строений, изолированных помещений, машино-мест)</w:t>
            </w:r>
            <w:r>
              <w:rPr>
                <w:vertAlign w:val="superscript"/>
              </w:rPr>
              <w:t>10</w:t>
            </w:r>
          </w:p>
        </w:tc>
        <w:tc>
          <w:tcPr>
            <w:tcW w:w="610" w:type="pct"/>
            <w:tcMar>
              <w:top w:w="0" w:type="dxa"/>
              <w:left w:w="6" w:type="dxa"/>
              <w:bottom w:w="0" w:type="dxa"/>
              <w:right w:w="6" w:type="dxa"/>
            </w:tcMar>
            <w:hideMark/>
          </w:tcPr>
          <w:p w:rsidR="00964877" w:rsidRDefault="00964877">
            <w:pPr>
              <w:pStyle w:val="table10"/>
              <w:spacing w:before="120"/>
            </w:pPr>
            <w:r>
              <w:lastRenderedPageBreak/>
              <w:t>Госкомимущество</w:t>
            </w:r>
          </w:p>
        </w:tc>
        <w:tc>
          <w:tcPr>
            <w:tcW w:w="976" w:type="pct"/>
            <w:tcMar>
              <w:top w:w="0" w:type="dxa"/>
              <w:left w:w="6" w:type="dxa"/>
              <w:bottom w:w="0" w:type="dxa"/>
              <w:right w:w="6" w:type="dxa"/>
            </w:tcMar>
            <w:hideMark/>
          </w:tcPr>
          <w:p w:rsidR="00964877" w:rsidRDefault="00964877">
            <w:pPr>
              <w:pStyle w:val="table10"/>
              <w:spacing w:before="120"/>
            </w:pPr>
            <w:r>
              <w:t xml:space="preserve">местный исполнительный и распорядительный орган, администрация индустриального </w:t>
            </w:r>
            <w:r>
              <w:lastRenderedPageBreak/>
              <w:t>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lastRenderedPageBreak/>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3.12.5.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3.12.6.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3.13. Согласование предпроектной документации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3.13.1. Получение решения о согласовании предпроектной (предынвестиционной) документации на строительство источников электрической энергии, источников с комбинированной выработкой энергии, источников тепловой энергии производительностью 500 кВт и более</w:t>
            </w:r>
          </w:p>
        </w:tc>
        <w:tc>
          <w:tcPr>
            <w:tcW w:w="610" w:type="pct"/>
            <w:tcMar>
              <w:top w:w="0" w:type="dxa"/>
              <w:left w:w="6" w:type="dxa"/>
              <w:bottom w:w="0" w:type="dxa"/>
              <w:right w:w="6" w:type="dxa"/>
            </w:tcMar>
            <w:hideMark/>
          </w:tcPr>
          <w:p w:rsidR="00964877" w:rsidRDefault="00964877">
            <w:pPr>
              <w:pStyle w:val="table10"/>
              <w:spacing w:before="120"/>
            </w:pPr>
            <w:r>
              <w:t xml:space="preserve">Госстандарт </w:t>
            </w:r>
          </w:p>
        </w:tc>
        <w:tc>
          <w:tcPr>
            <w:tcW w:w="976" w:type="pct"/>
            <w:tcMar>
              <w:top w:w="0" w:type="dxa"/>
              <w:left w:w="6" w:type="dxa"/>
              <w:bottom w:w="0" w:type="dxa"/>
              <w:right w:w="6" w:type="dxa"/>
            </w:tcMar>
            <w:hideMark/>
          </w:tcPr>
          <w:p w:rsidR="00964877" w:rsidRDefault="00964877">
            <w:pPr>
              <w:pStyle w:val="table10"/>
              <w:spacing w:before="120"/>
            </w:pPr>
            <w: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3.13.2. Согласование юридическим лицам, не входящим в состав государственного производственного объединения электроэнергетики «Белэнерго», и индивидуальным предпринимателям создания новых, реконструкции, модернизации, технической модернизации источников электрической энергии и (или) источников тепловой энергии производительностью 500 кВт и более</w:t>
            </w:r>
          </w:p>
        </w:tc>
        <w:tc>
          <w:tcPr>
            <w:tcW w:w="610" w:type="pct"/>
            <w:tcMar>
              <w:top w:w="0" w:type="dxa"/>
              <w:left w:w="6" w:type="dxa"/>
              <w:bottom w:w="0" w:type="dxa"/>
              <w:right w:w="6" w:type="dxa"/>
            </w:tcMar>
            <w:hideMark/>
          </w:tcPr>
          <w:p w:rsidR="00964877" w:rsidRDefault="00964877">
            <w:pPr>
              <w:pStyle w:val="table10"/>
              <w:spacing w:before="120"/>
            </w:pPr>
            <w:r>
              <w:t>Минэнерго</w:t>
            </w:r>
          </w:p>
        </w:tc>
        <w:tc>
          <w:tcPr>
            <w:tcW w:w="976" w:type="pct"/>
            <w:tcMar>
              <w:top w:w="0" w:type="dxa"/>
              <w:left w:w="6" w:type="dxa"/>
              <w:bottom w:w="0" w:type="dxa"/>
              <w:right w:w="6" w:type="dxa"/>
            </w:tcMar>
            <w:hideMark/>
          </w:tcPr>
          <w:p w:rsidR="00964877" w:rsidRDefault="00964877">
            <w:pPr>
              <w:pStyle w:val="table10"/>
              <w:spacing w:before="120"/>
            </w:pPr>
            <w:r>
              <w:t>Минэнерго</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3.13.3. Получение заключения о согласовании технического задания на проектирование системы охраны, основных технических решений по системе охраны</w:t>
            </w:r>
          </w:p>
        </w:tc>
        <w:tc>
          <w:tcPr>
            <w:tcW w:w="610" w:type="pct"/>
            <w:tcMar>
              <w:top w:w="0" w:type="dxa"/>
              <w:left w:w="6" w:type="dxa"/>
              <w:bottom w:w="0" w:type="dxa"/>
              <w:right w:w="6" w:type="dxa"/>
            </w:tcMar>
            <w:hideMark/>
          </w:tcPr>
          <w:p w:rsidR="00964877" w:rsidRDefault="00964877">
            <w:pPr>
              <w:pStyle w:val="table10"/>
              <w:spacing w:before="120"/>
            </w:pPr>
            <w:r>
              <w:t xml:space="preserve">МВД </w:t>
            </w:r>
          </w:p>
        </w:tc>
        <w:tc>
          <w:tcPr>
            <w:tcW w:w="976" w:type="pct"/>
            <w:tcMar>
              <w:top w:w="0" w:type="dxa"/>
              <w:left w:w="6" w:type="dxa"/>
              <w:bottom w:w="0" w:type="dxa"/>
              <w:right w:w="6" w:type="dxa"/>
            </w:tcMar>
            <w:hideMark/>
          </w:tcPr>
          <w:p w:rsidR="00964877" w:rsidRDefault="00964877">
            <w:pPr>
              <w:pStyle w:val="table10"/>
              <w:spacing w:before="120"/>
            </w:pPr>
            <w:r>
              <w:t>областное, Минское городское управления Департамента охраны МВД</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3.13.4.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610" w:type="pct"/>
            <w:tcMar>
              <w:top w:w="0" w:type="dxa"/>
              <w:left w:w="6" w:type="dxa"/>
              <w:bottom w:w="0" w:type="dxa"/>
              <w:right w:w="6" w:type="dxa"/>
            </w:tcMar>
            <w:hideMark/>
          </w:tcPr>
          <w:p w:rsidR="00964877" w:rsidRDefault="00964877">
            <w:pPr>
              <w:pStyle w:val="table10"/>
              <w:spacing w:before="120"/>
            </w:pPr>
            <w:r>
              <w:t xml:space="preserve">МЖКХ </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3.14. Согласование проектной документации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3.14.1. Согласование проектной документации на строительство, изменений в проектную документацию, требующих ее повторного утверждения</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 xml:space="preserve">территориальное подразделение архитектуры и градостроительства областных, Минского городского, городских (городов областного подчинения), районных исполнительных комитетов, администраций районов </w:t>
            </w:r>
            <w:r>
              <w:lastRenderedPageBreak/>
              <w:t>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15 дней, а при необходимости проведения дополнительной проверки с выездом на место, большого объема работ для </w:t>
            </w:r>
            <w:r>
              <w:lastRenderedPageBreak/>
              <w:t xml:space="preserve">изучения – 1 месяц </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3.14.1</w:t>
            </w:r>
            <w:r>
              <w:rPr>
                <w:vertAlign w:val="superscript"/>
              </w:rPr>
              <w:t>1</w:t>
            </w:r>
            <w:r>
              <w:t>. Согласование эскизного проекта</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структурные подразделения местного исполнительного и распорядительного органа базового территориального уровня, осуществляющие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включая территории районов в городе</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3.14.2. Согласование в части обеспечения 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 </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 xml:space="preserve">ГУ ГАИ МВД, УГАИ ГУВД, УГАИ УВД, ГАИ РУ-ГО-РОВД </w:t>
            </w:r>
          </w:p>
        </w:tc>
        <w:tc>
          <w:tcPr>
            <w:tcW w:w="617" w:type="pct"/>
            <w:tcMar>
              <w:top w:w="0" w:type="dxa"/>
              <w:left w:w="6" w:type="dxa"/>
              <w:bottom w:w="0" w:type="dxa"/>
              <w:right w:w="6" w:type="dxa"/>
            </w:tcMar>
            <w:hideMark/>
          </w:tcPr>
          <w:p w:rsidR="00964877" w:rsidRDefault="00964877">
            <w:pPr>
              <w:pStyle w:val="table10"/>
              <w:spacing w:before="120"/>
            </w:pPr>
            <w:r>
              <w:t>15 дней, а при необходимости проведения дополнительной проверки с выездом на место, большого объема работ для изучения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360"/>
        </w:trPr>
        <w:tc>
          <w:tcPr>
            <w:tcW w:w="2217" w:type="pct"/>
            <w:tcMar>
              <w:top w:w="0" w:type="dxa"/>
              <w:left w:w="6" w:type="dxa"/>
              <w:bottom w:w="0" w:type="dxa"/>
              <w:right w:w="6" w:type="dxa"/>
            </w:tcMar>
            <w:hideMark/>
          </w:tcPr>
          <w:p w:rsidR="00964877" w:rsidRDefault="00964877">
            <w:pPr>
              <w:pStyle w:val="table10"/>
              <w:spacing w:before="120"/>
            </w:pPr>
            <w:r>
              <w:t>3.14.3.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 xml:space="preserve">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Минкультуры или областным (Минским городским) советом по вопросам историко-культурного наследия, </w:t>
            </w:r>
            <w:r>
              <w:lastRenderedPageBreak/>
              <w:t>– 25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3.14.4.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 xml:space="preserve">НАН Беларуси </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3.14.5.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3.14.6. Получение заключения о согласовании проектной документации на техническую систему охраны</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областное, Минское городское управления Департамента охраны МВД</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3.14.7. Согласование отступлений от обязательных для соблюдения требований строительных норм, положений строительных правил</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3.14.8. Согласование специальных технических условий на разработку проектной документации объекта, изменений в специальные технические условия на разработку проектной документации объекта</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Минстройархитектуры, МЧС</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3.14.9.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3.14.10.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3.14.11. Рассмотрение и согласование градостроительных проектов и проектной документации Китайско-Белорусского индустриального парка «Великий камень», согласование строительства его объектов</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Департамент по авиации Минтранса</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3.15. Согласование производства строительных работ</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3.15.1.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610" w:type="pct"/>
            <w:tcMar>
              <w:top w:w="0" w:type="dxa"/>
              <w:left w:w="6" w:type="dxa"/>
              <w:bottom w:w="0" w:type="dxa"/>
              <w:right w:w="6" w:type="dxa"/>
            </w:tcMar>
            <w:hideMark/>
          </w:tcPr>
          <w:p w:rsidR="00964877" w:rsidRDefault="00964877">
            <w:pPr>
              <w:pStyle w:val="table10"/>
              <w:spacing w:before="120"/>
            </w:pPr>
            <w:r>
              <w:t>Минэнерго</w:t>
            </w:r>
          </w:p>
        </w:tc>
        <w:tc>
          <w:tcPr>
            <w:tcW w:w="976" w:type="pct"/>
            <w:tcMar>
              <w:top w:w="0" w:type="dxa"/>
              <w:left w:w="6" w:type="dxa"/>
              <w:bottom w:w="0" w:type="dxa"/>
              <w:right w:w="6" w:type="dxa"/>
            </w:tcMar>
            <w:hideMark/>
          </w:tcPr>
          <w:p w:rsidR="00964877" w:rsidRDefault="00964877">
            <w:pPr>
              <w:pStyle w:val="table10"/>
              <w:spacing w:before="120"/>
            </w:pPr>
            <w:r>
              <w:t>УП «Брестоблгаз», УП «Витебскоблгаз», УП «Гроднооблгаз», УП «МИНГАЗ», УП «МИНСКОБЛГАЗ», РУП «Могилевоблгаз», РПУП «Гомельоблгаз», их структурные подразделения</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направления запроса в другие государственные органы, иные организации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3.15.2. Получение разрешения на право производства работ в охранной зоне </w:t>
            </w:r>
            <w:r>
              <w:lastRenderedPageBreak/>
              <w:t>электрических и (или) тепловых сетей</w:t>
            </w:r>
          </w:p>
        </w:tc>
        <w:tc>
          <w:tcPr>
            <w:tcW w:w="610" w:type="pct"/>
            <w:tcMar>
              <w:top w:w="0" w:type="dxa"/>
              <w:left w:w="6" w:type="dxa"/>
              <w:bottom w:w="0" w:type="dxa"/>
              <w:right w:w="6" w:type="dxa"/>
            </w:tcMar>
            <w:hideMark/>
          </w:tcPr>
          <w:p w:rsidR="00964877" w:rsidRDefault="00964877">
            <w:pPr>
              <w:pStyle w:val="table10"/>
              <w:spacing w:before="120"/>
            </w:pPr>
            <w:r>
              <w:lastRenderedPageBreak/>
              <w:t>Минэнерго</w:t>
            </w:r>
          </w:p>
        </w:tc>
        <w:tc>
          <w:tcPr>
            <w:tcW w:w="976" w:type="pct"/>
            <w:tcMar>
              <w:top w:w="0" w:type="dxa"/>
              <w:left w:w="6" w:type="dxa"/>
              <w:bottom w:w="0" w:type="dxa"/>
              <w:right w:w="6" w:type="dxa"/>
            </w:tcMar>
            <w:hideMark/>
          </w:tcPr>
          <w:p w:rsidR="00964877" w:rsidRDefault="00964877">
            <w:pPr>
              <w:pStyle w:val="table10"/>
              <w:spacing w:before="120"/>
            </w:pPr>
            <w:r>
              <w:t xml:space="preserve">энергоснабжающая организация </w:t>
            </w:r>
            <w:r>
              <w:lastRenderedPageBreak/>
              <w:t>(юридическое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617" w:type="pct"/>
            <w:tcMar>
              <w:top w:w="0" w:type="dxa"/>
              <w:left w:w="6" w:type="dxa"/>
              <w:bottom w:w="0" w:type="dxa"/>
              <w:right w:w="6" w:type="dxa"/>
            </w:tcMar>
            <w:hideMark/>
          </w:tcPr>
          <w:p w:rsidR="00964877" w:rsidRDefault="00964877">
            <w:pPr>
              <w:pStyle w:val="table10"/>
              <w:spacing w:before="120"/>
            </w:pPr>
            <w:r>
              <w:lastRenderedPageBreak/>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3.15.3. Получение заключения о наличии (отсутствии) на территории проведения земляных и строительных работ археологических объектов или необходимости принятия мер по их охране (при наличии)</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Институт истории НАН Беларуси</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3.15.4.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3.15.5.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610" w:type="pct"/>
            <w:tcMar>
              <w:top w:w="0" w:type="dxa"/>
              <w:left w:w="6" w:type="dxa"/>
              <w:bottom w:w="0" w:type="dxa"/>
              <w:right w:w="6" w:type="dxa"/>
            </w:tcMar>
            <w:hideMark/>
          </w:tcPr>
          <w:p w:rsidR="00964877" w:rsidRDefault="00964877">
            <w:pPr>
              <w:pStyle w:val="table10"/>
              <w:spacing w:before="120"/>
            </w:pPr>
            <w:r>
              <w:t xml:space="preserve">НАН Беларуси </w:t>
            </w:r>
          </w:p>
        </w:tc>
        <w:tc>
          <w:tcPr>
            <w:tcW w:w="976" w:type="pct"/>
            <w:tcMar>
              <w:top w:w="0" w:type="dxa"/>
              <w:left w:w="6" w:type="dxa"/>
              <w:bottom w:w="0" w:type="dxa"/>
              <w:right w:w="6" w:type="dxa"/>
            </w:tcMar>
            <w:hideMark/>
          </w:tcPr>
          <w:p w:rsidR="00964877" w:rsidRDefault="00964877">
            <w:pPr>
              <w:pStyle w:val="table10"/>
              <w:spacing w:before="120"/>
            </w:pPr>
            <w:r>
              <w:t>местные исполнительные и распорядительные органы базового территориального уровня,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3.15.6. Получение разрешения на право выполнения строительных и земляных работ в охранных зонах магистральных трубопроводов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оператор</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3.15.7.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земельного участка</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3.16. Согласование строительства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15 рабочих дней со дня получения документов по запросу, за исключением зарядных станций</w:t>
            </w:r>
            <w:r>
              <w:br/>
              <w:t>10 рабочих дней – для зарядных станций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3.16.1</w:t>
            </w:r>
            <w:r>
              <w:rPr>
                <w:vertAlign w:val="superscript"/>
              </w:rPr>
              <w:t>1</w:t>
            </w:r>
            <w:r>
              <w:t xml:space="preserve">.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w:t>
            </w:r>
            <w:r>
              <w:lastRenderedPageBreak/>
              <w:t>и технических требований</w:t>
            </w:r>
          </w:p>
        </w:tc>
        <w:tc>
          <w:tcPr>
            <w:tcW w:w="610" w:type="pct"/>
            <w:tcMar>
              <w:top w:w="0" w:type="dxa"/>
              <w:left w:w="6" w:type="dxa"/>
              <w:bottom w:w="0" w:type="dxa"/>
              <w:right w:w="6" w:type="dxa"/>
            </w:tcMar>
            <w:hideMark/>
          </w:tcPr>
          <w:p w:rsidR="00964877" w:rsidRDefault="00964877">
            <w:pPr>
              <w:pStyle w:val="table10"/>
              <w:spacing w:before="120"/>
            </w:pPr>
            <w:r>
              <w:lastRenderedPageBreak/>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15 рабочих дней со дня получения документов по запросу</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3.16.2. Принятие решения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 – для всех объектов, за исключением сноса объектов</w:t>
            </w:r>
          </w:p>
          <w:p w:rsidR="00964877" w:rsidRDefault="00964877">
            <w:pPr>
              <w:pStyle w:val="table10"/>
              <w:spacing w:before="120"/>
            </w:pPr>
            <w:r>
              <w:t>15 календарных дней – для сноса объектов</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3.16.2</w:t>
            </w:r>
            <w:r>
              <w:rPr>
                <w:vertAlign w:val="superscript"/>
              </w:rPr>
              <w:t>1</w:t>
            </w:r>
            <w:r>
              <w:t>. Внесение изменения в решение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3.16.3. Получение разрешения на выполнение научно-исследовательских и проектных работ на материальных историко-культурных ценностях</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3.16.4. Согласование возведения, реконструкции, ремонта, реставрации, сноса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и сооружений электросвязи, других сооружений)</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3.16.5. Согласование продления срока приостановления строительства</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исполком базового уровня, Минский горисполком,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3.16.10. Получение решения о разрешении размещения на территории соответствующей области, г. Минска (за исключением территории Китайско-Белорусского индустриального парка «Великий камень», земель сельскохозяйственного назначения и лесного фонда) объектов с отступлением от утвержденного градостроительного проекта детального планирования</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облисполкомы,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 xml:space="preserve">15 дней со дня получения протокола архитектурно-градостроительного совета по рассмотрению объекта общественного обсуждения, в котором отражены рекомендации </w:t>
            </w:r>
            <w:r>
              <w:lastRenderedPageBreak/>
              <w:t>о возможности или невозможности принятия решения</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3.17.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3.18. Согласование строительных работ на приаэродромной территории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3.18.1. Согласование возведения, реконструкции, ремонта, реставрации, благоустройства, сноса сооружений на приаэродромной территории аэродрома гражданской авиации и в районе расположения радиотехнических средств обеспечения полетов</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Департамент по авиации Минтранса</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3.18.3.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4</w:t>
            </w:r>
            <w:r>
              <w:br/>
              <w:t>ИНФОРМАЦИЯ И СВЯЗЬ</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4.1. Аттестация операторов электронного документооборота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4.1.1. Получение аттестата оператора электронного документооборота (EDI-провайдера), обеспечивающего передачу и получение электронных накладных, а также в виде электронных документов транспортных (товаросопроводительных) и (или) иных документов, подтверждающих перемещение товаров при осуществлении взаимной торговли между государствами – членами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«Центр Систем Идентификации»</w:t>
            </w:r>
          </w:p>
        </w:tc>
        <w:tc>
          <w:tcPr>
            <w:tcW w:w="617" w:type="pct"/>
            <w:tcMar>
              <w:top w:w="0" w:type="dxa"/>
              <w:left w:w="6" w:type="dxa"/>
              <w:bottom w:w="0" w:type="dxa"/>
              <w:right w:w="6" w:type="dxa"/>
            </w:tcMar>
            <w:hideMark/>
          </w:tcPr>
          <w:p w:rsidR="00964877" w:rsidRDefault="00964877">
            <w:pPr>
              <w:pStyle w:val="table10"/>
              <w:spacing w:before="120"/>
            </w:pPr>
            <w:r>
              <w:t>45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4.2. Государственная регистрация информационных сетей, систем и ресурсов национального сегмента глобальной компьютерной сети Интернет</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4.2.1. Регистрация сетевого адресного пространства</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4.2.2. Регистрация центра обработки данных</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4.2.3. Регистрация интернет-сайта</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4.3. Государственная регистрация информационных систем, ресурсов, цифровых платформ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4.3.1. Регистрация государственной информационной системы</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«Центр цифрового развития»</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4.3.2. Регистрация государственного информационного ресурса</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«Центр цифрового развития»</w:t>
            </w:r>
          </w:p>
        </w:tc>
        <w:tc>
          <w:tcPr>
            <w:tcW w:w="617" w:type="pct"/>
            <w:tcMar>
              <w:top w:w="0" w:type="dxa"/>
              <w:left w:w="6" w:type="dxa"/>
              <w:bottom w:w="0" w:type="dxa"/>
              <w:right w:w="6" w:type="dxa"/>
            </w:tcMar>
            <w:hideMark/>
          </w:tcPr>
          <w:p w:rsidR="00964877" w:rsidRDefault="00964877">
            <w:pPr>
              <w:pStyle w:val="table10"/>
              <w:spacing w:before="120"/>
            </w:pPr>
            <w:r>
              <w:t>11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4.3.3. Регистрация государственной цифровой платформы</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«Центр цифрового развития»</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4.4. Лицензирование деятельности в области связи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4.4.1. Получение лицензии на осуществление деятельности в области связи</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Минсвязи</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4.4.2. Изменение лицензии на осуществление деятельности в области связи</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Минсвязи</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а при проведении оценки – </w:t>
            </w:r>
            <w:r>
              <w:lastRenderedPageBreak/>
              <w:t>25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4.5. Регистрация в системе противодействия нарушениям порядка пропуска трафика на сетях электросвязи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4.5.1. Регистрация программно-технических средств в системе противодействия нарушениям порядка пропуска трафика на сетях электросвязи</w:t>
            </w:r>
          </w:p>
        </w:tc>
        <w:tc>
          <w:tcPr>
            <w:tcW w:w="610" w:type="pct"/>
            <w:tcMar>
              <w:top w:w="0" w:type="dxa"/>
              <w:left w:w="6" w:type="dxa"/>
              <w:bottom w:w="0" w:type="dxa"/>
              <w:right w:w="6" w:type="dxa"/>
            </w:tcMar>
            <w:hideMark/>
          </w:tcPr>
          <w:p w:rsidR="00964877" w:rsidRDefault="00964877">
            <w:pPr>
              <w:pStyle w:val="table10"/>
              <w:spacing w:before="120"/>
            </w:pPr>
            <w:r>
              <w:t>ОАЦ</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«НЦОТ»</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4.6. Регистрация радиоэлектронных средств и высокочастотных устройств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4.6.1.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4.6.2. Снятие с регистрации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4.6.3.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4.6.4.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4.7. Согласование эксплуатации оптоволоконных линий связи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исполком базового уровня, Минский горисполком,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11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4.8. Согласование использования радиочастотного спектра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4.8.1.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 месяц без проведения международной координации или 5 месяцев при проведении международной координации</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4.8.2. Получение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 месяц без проведения международной координации или 5 месяцев при проведении международной координации</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4.9. Согласование использования ресурса нумерации в сетях электросвязи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4.9.1. Получение ресурса нумерации </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Минсвязи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4.9.2. Согласование передачи ресурса нумерации </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Минсвязи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4.9.3. Внесение изменения в решение о выделении ресурса нумерации </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Минсвязи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4.9.4. Получение решения об изъятии ресурса нумерации </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Минсвязи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4.10. Согласование присоединения к сети электросвязи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4.10.1. Получение разрешения на присоединение сети электросвязи к сети электросвязи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4.10.2. Получение разрешения на присоединение сети передачи данных к единой республиканской сети передачи данных</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4.10.3.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оператор электросвязи, уполномоченный на пропуск межсетевого трафика</w:t>
            </w:r>
          </w:p>
        </w:tc>
        <w:tc>
          <w:tcPr>
            <w:tcW w:w="617" w:type="pct"/>
            <w:tcMar>
              <w:top w:w="0" w:type="dxa"/>
              <w:left w:w="6" w:type="dxa"/>
              <w:bottom w:w="0" w:type="dxa"/>
              <w:right w:w="6" w:type="dxa"/>
            </w:tcMar>
            <w:hideMark/>
          </w:tcPr>
          <w:p w:rsidR="00964877" w:rsidRDefault="00964877">
            <w:pPr>
              <w:pStyle w:val="table10"/>
              <w:spacing w:before="120"/>
            </w:pPr>
            <w:r>
              <w:t>20 дней, а в случае направления запроса – 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4.10.4. Получение технических условий на присоединение сети передачи данных к единой республиканской сети передачи данных</w:t>
            </w:r>
          </w:p>
        </w:tc>
        <w:tc>
          <w:tcPr>
            <w:tcW w:w="610" w:type="pct"/>
            <w:tcMar>
              <w:top w:w="0" w:type="dxa"/>
              <w:left w:w="6" w:type="dxa"/>
              <w:bottom w:w="0" w:type="dxa"/>
              <w:right w:w="6" w:type="dxa"/>
            </w:tcMar>
            <w:hideMark/>
          </w:tcPr>
          <w:p w:rsidR="00964877" w:rsidRDefault="00964877">
            <w:pPr>
              <w:pStyle w:val="table10"/>
              <w:spacing w:before="120"/>
            </w:pPr>
            <w:r>
              <w:t>ОАЦ</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«НЦОТ»</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5</w:t>
            </w:r>
            <w:r>
              <w:br/>
              <w:t>ТРАНСПОРТ</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5.3.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5.5. Государственная регистрация маломерных судов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5.5.1. Государственная регистрация и классификация маломерного судна</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ГИМС</w:t>
            </w:r>
          </w:p>
        </w:tc>
        <w:tc>
          <w:tcPr>
            <w:tcW w:w="617" w:type="pct"/>
            <w:tcMar>
              <w:top w:w="0" w:type="dxa"/>
              <w:left w:w="6" w:type="dxa"/>
              <w:bottom w:w="0" w:type="dxa"/>
              <w:right w:w="6" w:type="dxa"/>
            </w:tcMar>
            <w:hideMark/>
          </w:tcPr>
          <w:p w:rsidR="00964877" w:rsidRDefault="00964877">
            <w:pPr>
              <w:pStyle w:val="table10"/>
              <w:spacing w:before="120"/>
            </w:pPr>
            <w:r>
              <w:t xml:space="preserve">10 дней </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5.5.2. Государственная регистрация изменения сведений, подлежащих внесению в судовую книгу</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ГИМС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5.5.3.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5.5.4. Получение информации из судовой книги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ГИМС</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5.6. Государственная регистрация морских судов, судов смешанного (река – море) и внутреннего плавания, прав на них, сделок с ними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5.6.1. Государственная регистрация в Государственном реестре морских судов Республики Беларусь или судовой книге морского судна, судна смешанного (река – </w:t>
            </w:r>
            <w:r>
              <w:lastRenderedPageBreak/>
              <w:t>море) плавания</w:t>
            </w:r>
          </w:p>
        </w:tc>
        <w:tc>
          <w:tcPr>
            <w:tcW w:w="610" w:type="pct"/>
            <w:tcMar>
              <w:top w:w="0" w:type="dxa"/>
              <w:left w:w="6" w:type="dxa"/>
              <w:bottom w:w="0" w:type="dxa"/>
              <w:right w:w="6" w:type="dxa"/>
            </w:tcMar>
            <w:hideMark/>
          </w:tcPr>
          <w:p w:rsidR="00964877" w:rsidRDefault="00964877">
            <w:pPr>
              <w:pStyle w:val="table10"/>
              <w:spacing w:before="120"/>
            </w:pPr>
            <w:r>
              <w:lastRenderedPageBreak/>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5.6.2. Государственная регистрация в Государственном реестре морских судов Республики Беларусь или судовой книге иностранного морского судна или судна смешанного (река – море) плавания, эксплуатируемого на основании договора аренды судна без экипажа (бербоут-чартера) или договора лизинга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5.6.3. Государственная регистрация в Государственном реестре морских судов Республики Беларусь или судовой книге права собственности на строящееся морское судно или судно смешанного (река – море) плавания или на долю в нем</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5.6.4. Государственная регистрация в Государственном реестре морских судов Республики Беларусь или судовой книге изменения сведений, в том числе ипотеки, подлежащих внесению в Государственный реестр морских судов Республики Беларусь или судовую книгу (кроме внесения сведений о приостановлении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 и об исключении судна из Государственного реестра морских судов Республики Беларусь или судовой книги)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5.6.5. Приостановление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5.6.6. Исключение судна из Государственного реестра морских судов Республики Беларусь или судовой книги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5.6.7. Получение документа, подтверждающего факт государственной регистрации судна в Государственном реестре морских судов Республики Беларусь, в случае утраты свидетельства о праве плавания под Государственным флагом Республики Беларусь, свидетельства о праве собственности на судно или строящееся судно</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5.6.8. Получение информации из Государственного реестра морских судов Республики Беларусь или судовой книги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5.6.9. Получение свидетельства о минимальном составе экипажа судна, зарегистрированного в Государственном реестре морских судов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5.6.10. Государственная регистрация в Государственном судовом реестре Республики Беларусь судна внутреннего плавания, судна смешанного (река – море) плавания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5.6.11. Государственная регистрация в Государственном судовом реестре Республики Беларусь иностранного судна внутреннего плавания, судна смешанного (река – море) плавания, судна, используемого на условиях договора аренды судна без экипажа или договора лизинга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5.6.12. Государственная регистрация в Государственном судовом реестре Республики Беларусь права собственности на строящееся судно внутреннего </w:t>
            </w:r>
            <w:r>
              <w:lastRenderedPageBreak/>
              <w:t>плавания, смешанного (река – море) плавания или на долю в нем</w:t>
            </w:r>
          </w:p>
        </w:tc>
        <w:tc>
          <w:tcPr>
            <w:tcW w:w="610" w:type="pct"/>
            <w:tcMar>
              <w:top w:w="0" w:type="dxa"/>
              <w:left w:w="6" w:type="dxa"/>
              <w:bottom w:w="0" w:type="dxa"/>
              <w:right w:w="6" w:type="dxa"/>
            </w:tcMar>
            <w:hideMark/>
          </w:tcPr>
          <w:p w:rsidR="00964877" w:rsidRDefault="00964877">
            <w:pPr>
              <w:pStyle w:val="table10"/>
              <w:spacing w:before="120"/>
            </w:pPr>
            <w:r>
              <w:lastRenderedPageBreak/>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5.6.13. Государственная регистрация в Государственном судовом реестре Республики Беларусь сделок, в том числе ипотеки, а также изменения сведений,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об исключении судна из Государственного судового реестра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 xml:space="preserve">государственная пошлина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5.6.14. Приостановление государственной регистрации судна в Государственном судовом реестре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5.6.15. Исключение судна из Государственного судового реестра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5.6.17. Получение информации из Государственного судового реестра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5.6.18. Получение свидетельства о минимальном составе экипажа судна, зарегистрированного в Государственном судовом реестре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5.7. Государственная регистрация навигационных ресурсов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5.7.1. Получение свидетельства о государственной регистрации навигационного ресурса</w:t>
            </w:r>
          </w:p>
        </w:tc>
        <w:tc>
          <w:tcPr>
            <w:tcW w:w="610" w:type="pct"/>
            <w:tcMar>
              <w:top w:w="0" w:type="dxa"/>
              <w:left w:w="6" w:type="dxa"/>
              <w:bottom w:w="0" w:type="dxa"/>
              <w:right w:w="6" w:type="dxa"/>
            </w:tcMar>
            <w:hideMark/>
          </w:tcPr>
          <w:p w:rsidR="00964877" w:rsidRDefault="00964877">
            <w:pPr>
              <w:pStyle w:val="table10"/>
              <w:spacing w:before="120"/>
            </w:pPr>
            <w:r>
              <w:t>Госкомвоенпром</w:t>
            </w:r>
          </w:p>
        </w:tc>
        <w:tc>
          <w:tcPr>
            <w:tcW w:w="976" w:type="pct"/>
            <w:tcMar>
              <w:top w:w="0" w:type="dxa"/>
              <w:left w:w="6" w:type="dxa"/>
              <w:bottom w:w="0" w:type="dxa"/>
              <w:right w:w="6" w:type="dxa"/>
            </w:tcMar>
            <w:hideMark/>
          </w:tcPr>
          <w:p w:rsidR="00964877" w:rsidRDefault="00964877">
            <w:pPr>
              <w:pStyle w:val="table10"/>
              <w:spacing w:before="120"/>
            </w:pPr>
            <w:r>
              <w:t>сетевой оператор в сфере навигационной деятельности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5.8. Государственная регистрация колесного трактора, прицепа к нему, самоходной машины (далее в настоящем пункте – машины)</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5.8.1. Государственная регистрация машины</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(кроме г. Минска), государственное предприятие «Минсктранс»</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необходимости выезда по месту нахождения колесного трактора, прицепа к нему, самоходной машины – 8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5.8.2. Внесение изменения в документы, связанные с государственной регистрацией машины</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(кроме г. Минска), государственное предприятие «Минсктранс»</w:t>
            </w:r>
          </w:p>
        </w:tc>
        <w:tc>
          <w:tcPr>
            <w:tcW w:w="617" w:type="pct"/>
            <w:tcMar>
              <w:top w:w="0" w:type="dxa"/>
              <w:left w:w="6" w:type="dxa"/>
              <w:bottom w:w="0" w:type="dxa"/>
              <w:right w:w="6" w:type="dxa"/>
            </w:tcMar>
            <w:hideMark/>
          </w:tcPr>
          <w:p w:rsidR="00964877" w:rsidRDefault="00964877">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5.8.3. Получение свидетельства о регистрации машины и (или) регистрационного </w:t>
            </w:r>
            <w:r>
              <w:lastRenderedPageBreak/>
              <w:t>знака взамен утраченного (похищенного) или пришедшего в негодность</w:t>
            </w:r>
          </w:p>
        </w:tc>
        <w:tc>
          <w:tcPr>
            <w:tcW w:w="610" w:type="pct"/>
            <w:tcMar>
              <w:top w:w="0" w:type="dxa"/>
              <w:left w:w="6" w:type="dxa"/>
              <w:bottom w:w="0" w:type="dxa"/>
              <w:right w:w="6" w:type="dxa"/>
            </w:tcMar>
            <w:hideMark/>
          </w:tcPr>
          <w:p w:rsidR="00964877" w:rsidRDefault="00964877">
            <w:pPr>
              <w:pStyle w:val="table10"/>
              <w:spacing w:before="120"/>
            </w:pPr>
            <w:r>
              <w:lastRenderedPageBreak/>
              <w:t>Минсельхозпрод</w:t>
            </w:r>
          </w:p>
        </w:tc>
        <w:tc>
          <w:tcPr>
            <w:tcW w:w="976" w:type="pct"/>
            <w:tcMar>
              <w:top w:w="0" w:type="dxa"/>
              <w:left w:w="6" w:type="dxa"/>
              <w:bottom w:w="0" w:type="dxa"/>
              <w:right w:w="6" w:type="dxa"/>
            </w:tcMar>
            <w:hideMark/>
          </w:tcPr>
          <w:p w:rsidR="00964877" w:rsidRDefault="00964877">
            <w:pPr>
              <w:pStyle w:val="table10"/>
              <w:spacing w:before="120"/>
            </w:pPr>
            <w:r>
              <w:t xml:space="preserve">местный исполнительный </w:t>
            </w:r>
            <w:r>
              <w:lastRenderedPageBreak/>
              <w:t>и распорядительный орган (кроме г. Минска), государственное предприятие «Минсктранс»</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3 рабочих дня, </w:t>
            </w:r>
            <w:r>
              <w:lastRenderedPageBreak/>
              <w:t>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5.8.4. 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(кроме г. Минска), государственное предприятие «Минсктранс»</w:t>
            </w:r>
          </w:p>
        </w:tc>
        <w:tc>
          <w:tcPr>
            <w:tcW w:w="617" w:type="pct"/>
            <w:tcMar>
              <w:top w:w="0" w:type="dxa"/>
              <w:left w:w="6" w:type="dxa"/>
              <w:bottom w:w="0" w:type="dxa"/>
              <w:right w:w="6" w:type="dxa"/>
            </w:tcMar>
            <w:hideMark/>
          </w:tcPr>
          <w:p w:rsidR="00964877" w:rsidRDefault="00964877">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5.8.5. Снятие машины с учета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(кроме г. Минска), государственное предприятие «Минсктранс»</w:t>
            </w:r>
          </w:p>
        </w:tc>
        <w:tc>
          <w:tcPr>
            <w:tcW w:w="617" w:type="pct"/>
            <w:tcMar>
              <w:top w:w="0" w:type="dxa"/>
              <w:left w:w="6" w:type="dxa"/>
              <w:bottom w:w="0" w:type="dxa"/>
              <w:right w:w="6" w:type="dxa"/>
            </w:tcMar>
            <w:hideMark/>
          </w:tcPr>
          <w:p w:rsidR="00964877" w:rsidRDefault="00964877">
            <w:pPr>
              <w:pStyle w:val="table10"/>
              <w:spacing w:before="120"/>
            </w:pPr>
            <w:r>
              <w:t>3 рабочих дня, а в случае необходимости выезда по месту нахождения колесного трактора, прицепа к нему, самоходной машины – 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5.9. Государственная регистрация транспортных средств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5.9.1. Государственная регистрация транспортного средства</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УВД, РУ-ГО-РОВД</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 и 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5.9.2. Внесение изменения в документы, связанные с государственной регистрацией транспортного средства, получение свидетельства о регистрации транспортного средства в случае его утраты либо получение такого свидетельства взамен технического паспорта</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УВД, РУ-ГО-РОВД</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 и 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5.9.3. Снятие транспортного средства с учета </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УВД, РУ-ГО-РОВД</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 xml:space="preserve">государственная пошлина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5.10.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5.11. Государственный технический осмотр колесного трактора, прицепа к нему, самоходной машины</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5.11.1. Государственный технический осмотр колесного трактора, прицепа к нему, самоходной машины с получением разрешения на допуск к участию в дорожном движении колесного трактора, прицепа к нему, самоходной машины</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(кроме г. Минска), государственное предприятие «Минсктранс»</w:t>
            </w:r>
          </w:p>
        </w:tc>
        <w:tc>
          <w:tcPr>
            <w:tcW w:w="617" w:type="pct"/>
            <w:tcMar>
              <w:top w:w="0" w:type="dxa"/>
              <w:left w:w="6" w:type="dxa"/>
              <w:bottom w:w="0" w:type="dxa"/>
              <w:right w:w="6" w:type="dxa"/>
            </w:tcMar>
            <w:hideMark/>
          </w:tcPr>
          <w:p w:rsidR="00964877" w:rsidRDefault="00964877">
            <w:pPr>
              <w:pStyle w:val="table10"/>
              <w:spacing w:before="120"/>
            </w:pPr>
            <w:r>
              <w:t xml:space="preserve">в день обращения, а в случае необходимости выезда по месту нахождения колесного </w:t>
            </w:r>
            <w:r>
              <w:lastRenderedPageBreak/>
              <w:t>трактора, прицепа к нему и самоходной машины – 5 рабочих дней со дня обращения</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5.12. Государственный технический осмотр транспортных средств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5.12.1. Получение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УП «БЕЛТЕХОСМОТР»</w:t>
            </w:r>
          </w:p>
        </w:tc>
        <w:tc>
          <w:tcPr>
            <w:tcW w:w="617" w:type="pct"/>
            <w:tcMar>
              <w:top w:w="0" w:type="dxa"/>
              <w:left w:w="6" w:type="dxa"/>
              <w:bottom w:w="0" w:type="dxa"/>
              <w:right w:w="6" w:type="dxa"/>
            </w:tcMar>
            <w:hideMark/>
          </w:tcPr>
          <w:p w:rsidR="00964877" w:rsidRDefault="00964877">
            <w:pPr>
              <w:pStyle w:val="table10"/>
              <w:spacing w:before="120"/>
            </w:pPr>
            <w:r>
              <w:t>15 минут с момента обращения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5.12.2. Получение (продление срока действия) свидетельства о допуске транспортного средства к перевозке определенных опасных грузов</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УП «БЕЛТЕХОСМОТР»</w:t>
            </w:r>
          </w:p>
        </w:tc>
        <w:tc>
          <w:tcPr>
            <w:tcW w:w="617" w:type="pct"/>
            <w:tcMar>
              <w:top w:w="0" w:type="dxa"/>
              <w:left w:w="6" w:type="dxa"/>
              <w:bottom w:w="0" w:type="dxa"/>
              <w:right w:w="6" w:type="dxa"/>
            </w:tcMar>
            <w:hideMark/>
          </w:tcPr>
          <w:p w:rsidR="00964877" w:rsidRDefault="00964877">
            <w:pPr>
              <w:pStyle w:val="table10"/>
              <w:spacing w:before="120"/>
            </w:pPr>
            <w:r>
              <w:t xml:space="preserve">1 рабочий день </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5.12.3.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5.12.4. Получение сертификата технического контроля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 xml:space="preserve">организация, аккредитованная в Национальной системе аккредитации Республики Беларусь </w:t>
            </w:r>
          </w:p>
        </w:tc>
        <w:tc>
          <w:tcPr>
            <w:tcW w:w="617" w:type="pct"/>
            <w:tcMar>
              <w:top w:w="0" w:type="dxa"/>
              <w:left w:w="6" w:type="dxa"/>
              <w:bottom w:w="0" w:type="dxa"/>
              <w:right w:w="6" w:type="dxa"/>
            </w:tcMar>
            <w:hideMark/>
          </w:tcPr>
          <w:p w:rsidR="00964877" w:rsidRDefault="00964877">
            <w:pPr>
              <w:pStyle w:val="table10"/>
              <w:spacing w:before="120"/>
            </w:pPr>
            <w:r>
              <w:t>1 рабочий день</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5.13. Лицензирование деятельности в области автомобильного транспорта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5.13.1. Получение лицензии на осуществление деятельности в области автомобильного транспорта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5.13.2. Изменение лицензии на осуществление деятельности в области автомобильного транспорта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5.13</w:t>
            </w:r>
            <w:r>
              <w:rPr>
                <w:b/>
                <w:bCs/>
                <w:vertAlign w:val="superscript"/>
              </w:rPr>
              <w:t>1</w:t>
            </w:r>
            <w:r>
              <w:rPr>
                <w:b/>
                <w:bCs/>
              </w:rPr>
              <w:t>. Лицензирование деятельности в области железнодорожного транспорта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5.13</w:t>
            </w:r>
            <w:r>
              <w:rPr>
                <w:vertAlign w:val="superscript"/>
              </w:rPr>
              <w:t>1</w:t>
            </w:r>
            <w:r>
              <w:t>.1. Получение лицензии на осуществление деятельности в области железнодорожного транспорта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5.13</w:t>
            </w:r>
            <w:r>
              <w:rPr>
                <w:vertAlign w:val="superscript"/>
              </w:rPr>
              <w:t>1</w:t>
            </w:r>
            <w:r>
              <w:t>.2. Изменение лицензии на осуществление деятельности в области железнодорожного транспорта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экспертизы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5.14. Выдача документов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5.14.1. Получение свидетельства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 от 1 сентября 1970 года (далее – Соглашение) на изотермический фургон – образец данного типа</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БЕЛНИИТ «ТРАНСТЕХНИКА»</w:t>
            </w:r>
          </w:p>
        </w:tc>
        <w:tc>
          <w:tcPr>
            <w:tcW w:w="617" w:type="pct"/>
            <w:tcMar>
              <w:top w:w="0" w:type="dxa"/>
              <w:left w:w="6" w:type="dxa"/>
              <w:bottom w:w="0" w:type="dxa"/>
              <w:right w:w="6" w:type="dxa"/>
            </w:tcMar>
            <w:hideMark/>
          </w:tcPr>
          <w:p w:rsidR="00964877" w:rsidRDefault="00964877">
            <w:pPr>
              <w:pStyle w:val="table10"/>
              <w:spacing w:before="120"/>
            </w:pPr>
            <w:r>
              <w:t>6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5.14.2. Получение свидетельства о соответствии специального транспортного </w:t>
            </w:r>
            <w:r>
              <w:lastRenderedPageBreak/>
              <w:t>средства требованиям Соглашения на серийно выпускаемое изотермическое транспортное средство</w:t>
            </w:r>
          </w:p>
        </w:tc>
        <w:tc>
          <w:tcPr>
            <w:tcW w:w="610" w:type="pct"/>
            <w:tcMar>
              <w:top w:w="0" w:type="dxa"/>
              <w:left w:w="6" w:type="dxa"/>
              <w:bottom w:w="0" w:type="dxa"/>
              <w:right w:w="6" w:type="dxa"/>
            </w:tcMar>
            <w:hideMark/>
          </w:tcPr>
          <w:p w:rsidR="00964877" w:rsidRDefault="00964877">
            <w:pPr>
              <w:pStyle w:val="table10"/>
              <w:spacing w:before="120"/>
            </w:pPr>
            <w:r>
              <w:lastRenderedPageBreak/>
              <w:t>Минтранс</w:t>
            </w:r>
          </w:p>
        </w:tc>
        <w:tc>
          <w:tcPr>
            <w:tcW w:w="976" w:type="pct"/>
            <w:tcMar>
              <w:top w:w="0" w:type="dxa"/>
              <w:left w:w="6" w:type="dxa"/>
              <w:bottom w:w="0" w:type="dxa"/>
              <w:right w:w="6" w:type="dxa"/>
            </w:tcMar>
            <w:hideMark/>
          </w:tcPr>
          <w:p w:rsidR="00964877" w:rsidRDefault="00964877">
            <w:pPr>
              <w:pStyle w:val="table10"/>
              <w:spacing w:before="120"/>
            </w:pPr>
            <w:r>
              <w:t>БЕЛНИИТ «ТРАНСТЕХНИКА»</w:t>
            </w:r>
          </w:p>
        </w:tc>
        <w:tc>
          <w:tcPr>
            <w:tcW w:w="617" w:type="pct"/>
            <w:tcMar>
              <w:top w:w="0" w:type="dxa"/>
              <w:left w:w="6" w:type="dxa"/>
              <w:bottom w:w="0" w:type="dxa"/>
              <w:right w:w="6" w:type="dxa"/>
            </w:tcMar>
            <w:hideMark/>
          </w:tcPr>
          <w:p w:rsidR="00964877" w:rsidRDefault="00964877">
            <w:pPr>
              <w:pStyle w:val="table10"/>
              <w:spacing w:before="120"/>
            </w:pPr>
            <w:r>
              <w:t>6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5.14.3. Получение свидетельства о соответствии специального транспортного средства требованиям Соглашения на серийно выпускаемое изотермическое транспортное средство, на которое впоследствии устанавливается термическое оборудование</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БЕЛНИИТ «ТРАНСТЕХНИКА»</w:t>
            </w:r>
          </w:p>
        </w:tc>
        <w:tc>
          <w:tcPr>
            <w:tcW w:w="617" w:type="pct"/>
            <w:tcMar>
              <w:top w:w="0" w:type="dxa"/>
              <w:left w:w="6" w:type="dxa"/>
              <w:bottom w:w="0" w:type="dxa"/>
              <w:right w:w="6" w:type="dxa"/>
            </w:tcMar>
            <w:hideMark/>
          </w:tcPr>
          <w:p w:rsidR="00964877" w:rsidRDefault="00964877">
            <w:pPr>
              <w:pStyle w:val="table10"/>
              <w:spacing w:before="120"/>
            </w:pPr>
            <w:r>
              <w:t>6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5.14.4. Получение свидетельства о соответствии специального транспортного средства требованиям Соглашения на специальное транспортное средство (рефрижератор, ледник, изотермический фургон, изотермическое транспортное средство – цистерна), находящееся в эксплуатации </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БЕЛНИИТ «ТРАНСТЕХНИКА»</w:t>
            </w:r>
          </w:p>
        </w:tc>
        <w:tc>
          <w:tcPr>
            <w:tcW w:w="617" w:type="pct"/>
            <w:tcMar>
              <w:top w:w="0" w:type="dxa"/>
              <w:left w:w="6" w:type="dxa"/>
              <w:bottom w:w="0" w:type="dxa"/>
              <w:right w:w="6" w:type="dxa"/>
            </w:tcMar>
            <w:hideMark/>
          </w:tcPr>
          <w:p w:rsidR="00964877" w:rsidRDefault="00964877">
            <w:pPr>
              <w:pStyle w:val="table10"/>
              <w:spacing w:before="120"/>
            </w:pPr>
            <w:r>
              <w:t>6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5.14.5. Замена (переоформление) свидетельства о соответствии специального транспортного средства требованиям Соглашения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БЕЛНИИТ «ТРАНСТЕХНИКА»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5.15.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5.16. Подтверждение соответствия требованиям безопасности транспортных средств, в конструкцию которых внесены изменения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5.16.1. Получение направления в аккредитованную испытательную лабораторию для проведения проверки безопасности конструкции транспортного средства и получения заключения о соответствии транспортного средства с внесенными в его конструкцию изменениями требованиям безопасности</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 ГУВД, УВД, РУ-ГО-РОВД</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5.16.2. Получение свидетельства о соответствии транспортного средства с внесенными в его конструкцию изменениями требованиям безопасности</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 ГУВД, УВД</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5.17. Предоставление карточек цифрового тахографа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5.17.1. Получение карточки цифрового тахографа автомобильного перевозчика </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5.17.2. Получение карточки цифрового тахографа сервисной мастерской</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5.17.3.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5.18. Регистрация баз (сооружений) для стоянки маломерных судов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5.18.1. Регистрация базы (сооружения) для стоянки маломерных судов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ГИМС</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5.19. Регистрация в системах электронных паспортов электронного паспорта самоходной машины и других видов техники, электронного паспорта транспортного средства (шасси транспортного средства)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5.19.1. Оформление электронного паспорта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РУП «Белтаможсервис»</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5.19.2. Внесение изменения в электронный паспорт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610" w:type="pct"/>
            <w:tcMar>
              <w:top w:w="0" w:type="dxa"/>
              <w:left w:w="6" w:type="dxa"/>
              <w:bottom w:w="0" w:type="dxa"/>
              <w:right w:w="6" w:type="dxa"/>
            </w:tcMar>
            <w:hideMark/>
          </w:tcPr>
          <w:p w:rsidR="00964877" w:rsidRDefault="00964877">
            <w:pPr>
              <w:pStyle w:val="table10"/>
              <w:spacing w:before="120"/>
            </w:pPr>
            <w:r>
              <w:t xml:space="preserve">Минпром </w:t>
            </w:r>
          </w:p>
        </w:tc>
        <w:tc>
          <w:tcPr>
            <w:tcW w:w="976" w:type="pct"/>
            <w:tcMar>
              <w:top w:w="0" w:type="dxa"/>
              <w:left w:w="6" w:type="dxa"/>
              <w:bottom w:w="0" w:type="dxa"/>
              <w:right w:w="6" w:type="dxa"/>
            </w:tcMar>
            <w:hideMark/>
          </w:tcPr>
          <w:p w:rsidR="00964877" w:rsidRDefault="00964877">
            <w:pPr>
              <w:pStyle w:val="table10"/>
              <w:spacing w:before="120"/>
            </w:pPr>
            <w:r>
              <w:t>РУП «Белтаможсервис»</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5.19.3. Оформление электронного паспорта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РУП «Белтаможсервис»</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5.19.4. Внесение изменения в электронный паспорт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РУП «Белтаможсервис»</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5.19.5. Оформление электронного паспорта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УП «БЕЛТЕХОСМОТР»</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5.19.6. Внесение изменения в электронный паспорт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610" w:type="pct"/>
            <w:tcMar>
              <w:top w:w="0" w:type="dxa"/>
              <w:left w:w="6" w:type="dxa"/>
              <w:bottom w:w="0" w:type="dxa"/>
              <w:right w:w="6" w:type="dxa"/>
            </w:tcMar>
            <w:hideMark/>
          </w:tcPr>
          <w:p w:rsidR="00964877" w:rsidRDefault="00964877">
            <w:pPr>
              <w:pStyle w:val="table10"/>
              <w:spacing w:before="120"/>
            </w:pPr>
            <w:r>
              <w:t xml:space="preserve">Минпром </w:t>
            </w:r>
          </w:p>
        </w:tc>
        <w:tc>
          <w:tcPr>
            <w:tcW w:w="976" w:type="pct"/>
            <w:tcMar>
              <w:top w:w="0" w:type="dxa"/>
              <w:left w:w="6" w:type="dxa"/>
              <w:bottom w:w="0" w:type="dxa"/>
              <w:right w:w="6" w:type="dxa"/>
            </w:tcMar>
            <w:hideMark/>
          </w:tcPr>
          <w:p w:rsidR="00964877" w:rsidRDefault="00964877">
            <w:pPr>
              <w:pStyle w:val="table10"/>
              <w:spacing w:before="120"/>
            </w:pPr>
            <w:r>
              <w:t>УП «БЕЛТЕХОСМОТР»</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5.19.7. Оформление электронного паспорта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610" w:type="pct"/>
            <w:tcMar>
              <w:top w:w="0" w:type="dxa"/>
              <w:left w:w="6" w:type="dxa"/>
              <w:bottom w:w="0" w:type="dxa"/>
              <w:right w:w="6" w:type="dxa"/>
            </w:tcMar>
            <w:hideMark/>
          </w:tcPr>
          <w:p w:rsidR="00964877" w:rsidRDefault="00964877">
            <w:pPr>
              <w:pStyle w:val="table10"/>
              <w:spacing w:before="120"/>
            </w:pPr>
            <w:r>
              <w:t xml:space="preserve">Минпром </w:t>
            </w:r>
          </w:p>
        </w:tc>
        <w:tc>
          <w:tcPr>
            <w:tcW w:w="976" w:type="pct"/>
            <w:tcMar>
              <w:top w:w="0" w:type="dxa"/>
              <w:left w:w="6" w:type="dxa"/>
              <w:bottom w:w="0" w:type="dxa"/>
              <w:right w:w="6" w:type="dxa"/>
            </w:tcMar>
            <w:hideMark/>
          </w:tcPr>
          <w:p w:rsidR="00964877" w:rsidRDefault="00964877">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5.19.8. Внесение изменения в электронный паспорт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610" w:type="pct"/>
            <w:tcMar>
              <w:top w:w="0" w:type="dxa"/>
              <w:left w:w="6" w:type="dxa"/>
              <w:bottom w:w="0" w:type="dxa"/>
              <w:right w:w="6" w:type="dxa"/>
            </w:tcMar>
            <w:hideMark/>
          </w:tcPr>
          <w:p w:rsidR="00964877" w:rsidRDefault="00964877">
            <w:pPr>
              <w:pStyle w:val="table10"/>
              <w:spacing w:before="120"/>
            </w:pPr>
            <w:r>
              <w:t xml:space="preserve">Минпром </w:t>
            </w:r>
          </w:p>
        </w:tc>
        <w:tc>
          <w:tcPr>
            <w:tcW w:w="976" w:type="pct"/>
            <w:tcMar>
              <w:top w:w="0" w:type="dxa"/>
              <w:left w:w="6" w:type="dxa"/>
              <w:bottom w:w="0" w:type="dxa"/>
              <w:right w:w="6" w:type="dxa"/>
            </w:tcMar>
            <w:hideMark/>
          </w:tcPr>
          <w:p w:rsidR="00964877" w:rsidRDefault="00964877">
            <w:pPr>
              <w:pStyle w:val="table10"/>
              <w:spacing w:before="120"/>
            </w:pPr>
            <w:r>
              <w:t>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Договором о Евразийском экономическом союзе от 29 мая 2014 года</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5.19.9. Внесение в электронный паспорт транспортного средства (шасси транспортного средства), электронный паспорт самоходной машины и других видов техники сведений об уплате утилизационного сбора (о том, что утилизационный сбор не уплачивается) в отношении транспортных средств и самоходных машин и других видов техники, подлежащих государственной регистрации на территории Республики Беларусь, шасси транспортных средств, приобретенных в собственность, хозяйственное ведение или оперативное управление, которые ввезены в Республику Беларусь с территорий государств – членов Евразийского экономического союза и в отношении которых </w:t>
            </w:r>
            <w:r>
              <w:lastRenderedPageBreak/>
              <w:t>утилизационный сбор не был уплачен в соответствии с законодательством</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Минпром</w:t>
            </w:r>
          </w:p>
        </w:tc>
        <w:tc>
          <w:tcPr>
            <w:tcW w:w="976" w:type="pct"/>
            <w:tcMar>
              <w:top w:w="0" w:type="dxa"/>
              <w:left w:w="6" w:type="dxa"/>
              <w:bottom w:w="0" w:type="dxa"/>
              <w:right w:w="6" w:type="dxa"/>
            </w:tcMar>
            <w:hideMark/>
          </w:tcPr>
          <w:p w:rsidR="00964877" w:rsidRDefault="00964877">
            <w:pPr>
              <w:pStyle w:val="table10"/>
              <w:spacing w:before="120"/>
            </w:pPr>
            <w:r>
              <w:t>РУП «Белтаможсервис»</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5.19.10. Оформление электронного паспорта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государственное учреждение «Белорусская машиноиспытательная станция»</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5.19.11. Внесение изменения в электронный паспорт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государственное учреждение «Белорусская машиноиспытательная станция»</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5.19.13.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5.20. Регистрация механических транспортных средств, прицепов и полуприцепов к ним, используемых при перевозке опасных грузов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5.20.1. Получение регистрационной карточки механического транспортного средства, прицепа или полуприцепа к нему, используемых при перевозке опасных грузов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Минобороны, Госпромнадзор, КГБ, Госпогранкомитет, МВД</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5.20.2. Внесение изменения в документы, связанные с регистрацией механического транспортного средства, прицепа или полуприцепа к нему, используемых при перевозке опасных грузов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Минобороны, Госпромнадзор, КГБ, Госпогранкомитет, МВД</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5.20.3. Снятие с учета механического транспортного средства, прицепа или полуприцепа к нему, используемых при перевозке опасных грузов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Минобороны, Госпромнадзор, КГБ, Госпогранкомитет, МВД</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5.21.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5.22.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5.23.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5.23</w:t>
            </w:r>
            <w:r>
              <w:rPr>
                <w:b/>
                <w:bCs/>
                <w:vertAlign w:val="superscript"/>
              </w:rPr>
              <w:t>1</w:t>
            </w:r>
            <w:r>
              <w:rPr>
                <w:b/>
                <w:bCs/>
              </w:rPr>
              <w:t>. Сертификация в области железнодорожного транспорта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5.23</w:t>
            </w:r>
            <w:r>
              <w:rPr>
                <w:vertAlign w:val="superscript"/>
              </w:rPr>
              <w:t>1</w:t>
            </w:r>
            <w:r>
              <w:t>.1. Выдача сертификата безопасности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2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5.23</w:t>
            </w:r>
            <w:r>
              <w:rPr>
                <w:vertAlign w:val="superscript"/>
              </w:rPr>
              <w:t>1</w:t>
            </w:r>
            <w:r>
              <w:t>.2. Продление срока действия сертификата безопасности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2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5.25. Согласование в области железнодорожного транспорта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5.25.1. Получение разрешения на выход грузового вагона, не принадлежащего Белорусской железной дороге, на железнодорожные пути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Белорусская железная дорога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5.25.2. Получение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 xml:space="preserve">УП «Барановичское отделение Белорусской железной дороги», РУП «Брестское отделение Бел.ж.д.», УП «Витебское отделение Белорусской железной дороги», </w:t>
            </w:r>
            <w:r>
              <w:lastRenderedPageBreak/>
              <w:t>РУП «Гомельское отделение Белорусской железной дороги», УП «Минское отделение Белорусской железной дороги», РУП «Могилевское отделение Белорусской железной дороги»</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 месяц </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5.26. Согласование маршрутов, проектов организации дорожного движения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5.26.1. Согласование открытия или изменения маршрута перевозки пассажиров в регулярном сообщении</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УГАИ ГУВД, УГАИ УВД, ГАИ РУ-ГО-РОВД</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5.26.2. Согласование проектной документации на установку и эксплуатацию технических средств организации дорожного движения</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 ГАИ МВД, УГАИ ГУВД, УГАИ УВД, ГАИ РУ-ГО-РОВД</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5.26.3. Согласование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пешеходов</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 ГАИ МВД, УГАИ ГУВД, УГАИ УВД, ГАИ РУ-ГО-РОВД</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5.26.4.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5.26.5. Получение технических требований на элементы интеллектуальной транспортной системы</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 ГАИ МВД</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5.27. Согласование организации международных автомобильных перевозок пассажиров в регулярном сообщении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5.27.1. Получение разрешения на выполнение международных автомобильных перевозок пассажиров в регулярном сообщении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5.28. Согласование проведения государственного технического осмотра транспортных средств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5.28.1. Получение разрешения на проведение диагностической станцией государственного технического осмотра транспортных средств</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БЕЛНИИТ «ТРАНСТЕХНИКА»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5.29. Согласование проезда тяжеловесных, крупногабаритных транспортных средств по автомобильным дорогам общего пользования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5.29.1. Получение специального разрешения на проезд тяжеловесного и (или) крупногабаритного транспортного средства по автомобильным дорогам общего пользования </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РУП «Белдорцентр»</w:t>
            </w:r>
          </w:p>
        </w:tc>
        <w:tc>
          <w:tcPr>
            <w:tcW w:w="617" w:type="pct"/>
            <w:tcMar>
              <w:top w:w="0" w:type="dxa"/>
              <w:left w:w="6" w:type="dxa"/>
              <w:bottom w:w="0" w:type="dxa"/>
              <w:right w:w="6" w:type="dxa"/>
            </w:tcMar>
            <w:hideMark/>
          </w:tcPr>
          <w:p w:rsidR="00964877" w:rsidRDefault="00964877">
            <w:pPr>
              <w:pStyle w:val="table10"/>
              <w:spacing w:before="120"/>
            </w:pPr>
            <w:r>
              <w:t>2 дня, при необходимости согласования с заинтересованными организациями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5.30. Согласование услуг, связанных с цифровыми тахографами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5.30.1. Получение разрешения на оказание услуг (выполнение работ) сервисной мастерской по установке, активированию и ремонту цифровых тахографов</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5.31. Согласование участия в процедуре МДП</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5.31.1. Получение разрешения на допуск к процедуре МДП и пользованию книжками МДП</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ассоциация «БАМАП»</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5.31.2. Внесение изменения в разрешение на допуск к процедуре МДП и пользованию книжками МДП</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ассоциация «БАМАП»</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5.31.3.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5.32. Согласование эксплуатации сооружений на внутренних водных путях и водорегулирующих сооружений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5.32.1. Получение согласования на эксплуатацию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электрической связи, электропередачи и другого)</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5.32.2. Получение согласования графика работы разводного или подъемного моста на внутренних водных путях</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5.32.3. Получение согласования на устройство временных приспособлений для причаливания, швартовки, стоянки судов, плотов или иных плавучих объектов, погрузки, выгрузки и хранения грузов, посадки и высадки пассажиров на внутренних водных путях</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ГУ «Государственная администрация водного транспорта»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5.32.4. Получение согласования уровней воды выше и ниже гидроэлектростанций и других водоподпорных сооружений на внутренних водных путях</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Минтранс</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5.33. Техническое освидетельствование маломерных судов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5.33.1.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5.33.2.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5.33.3.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5.33.4.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5.33.5.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5.33.6. Техническое освидетельствование маломерного судна</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ГИМС</w:t>
            </w:r>
          </w:p>
        </w:tc>
        <w:tc>
          <w:tcPr>
            <w:tcW w:w="617" w:type="pct"/>
            <w:tcMar>
              <w:top w:w="0" w:type="dxa"/>
              <w:left w:w="6" w:type="dxa"/>
              <w:bottom w:w="0" w:type="dxa"/>
              <w:right w:w="6" w:type="dxa"/>
            </w:tcMar>
            <w:hideMark/>
          </w:tcPr>
          <w:p w:rsidR="00964877" w:rsidRDefault="00964877">
            <w:pPr>
              <w:pStyle w:val="table10"/>
              <w:spacing w:before="120"/>
            </w:pPr>
            <w:r>
              <w:t>в день обращения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5.34. Включение сведений в государственный информационный ресурс «Реестр автомобильных перевозок пассажиров в нерегулярном сообщении» и внесение в них изменений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5.34.1. Включение в государственный информационный ресурс «Реестр автомобильных перевозок пассажиров в нерегулярном сообщении» сведений о транспортных средствах </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r>
              <w:rPr>
                <w:vertAlign w:val="superscript"/>
              </w:rPr>
              <w:t>9</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5.34.2. Включение в государственный информационный ресурс «Реестр автомобильных перевозок пассажиров в нерегулярном сообщении» сведений </w:t>
            </w:r>
            <w:r>
              <w:lastRenderedPageBreak/>
              <w:t xml:space="preserve">о водителях </w:t>
            </w:r>
          </w:p>
        </w:tc>
        <w:tc>
          <w:tcPr>
            <w:tcW w:w="610" w:type="pct"/>
            <w:tcMar>
              <w:top w:w="0" w:type="dxa"/>
              <w:left w:w="6" w:type="dxa"/>
              <w:bottom w:w="0" w:type="dxa"/>
              <w:right w:w="6" w:type="dxa"/>
            </w:tcMar>
            <w:hideMark/>
          </w:tcPr>
          <w:p w:rsidR="00964877" w:rsidRDefault="00964877">
            <w:pPr>
              <w:pStyle w:val="table10"/>
              <w:spacing w:before="120"/>
            </w:pPr>
            <w:r>
              <w:lastRenderedPageBreak/>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r>
              <w:rPr>
                <w:vertAlign w:val="superscript"/>
              </w:rPr>
              <w:t>9</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5.34.3. Включение в государственный информационный ресурс «Реестр автомобильных перевозок пассажиров в нерегулярном сообщении» сведений о диспетчерах автомобильных перевозок пассажиров в нерегулярном сообщении, диспетчерах такси </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r>
              <w:rPr>
                <w:vertAlign w:val="superscript"/>
              </w:rPr>
              <w:t>9</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5.34.4.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транспортных средствах </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r>
              <w:rPr>
                <w:vertAlign w:val="superscript"/>
              </w:rPr>
              <w:t>9</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5.34.5.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водителях</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r>
              <w:rPr>
                <w:vertAlign w:val="superscript"/>
              </w:rPr>
              <w:t>9</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5.34.6. Внесение в государственный информационный ресурс «Реестр автомобильных перевозок пассажиров в нерегулярном сообщении» изменений в отношении сведений о диспетчерах автомобильных перевозок пассажиров в нерегулярном сообщении, диспетчерах такси</w:t>
            </w:r>
          </w:p>
        </w:tc>
        <w:tc>
          <w:tcPr>
            <w:tcW w:w="610" w:type="pct"/>
            <w:tcMar>
              <w:top w:w="0" w:type="dxa"/>
              <w:left w:w="6" w:type="dxa"/>
              <w:bottom w:w="0" w:type="dxa"/>
              <w:right w:w="6" w:type="dxa"/>
            </w:tcMar>
            <w:hideMark/>
          </w:tcPr>
          <w:p w:rsidR="00964877" w:rsidRDefault="00964877">
            <w:pPr>
              <w:pStyle w:val="table10"/>
              <w:spacing w:before="120"/>
            </w:pPr>
            <w:r>
              <w:t>Минтранс</w:t>
            </w:r>
          </w:p>
        </w:tc>
        <w:tc>
          <w:tcPr>
            <w:tcW w:w="976" w:type="pct"/>
            <w:tcMar>
              <w:top w:w="0" w:type="dxa"/>
              <w:left w:w="6" w:type="dxa"/>
              <w:bottom w:w="0" w:type="dxa"/>
              <w:right w:w="6" w:type="dxa"/>
            </w:tcMar>
            <w:hideMark/>
          </w:tcPr>
          <w:p w:rsidR="00964877" w:rsidRDefault="00964877">
            <w:pPr>
              <w:pStyle w:val="table10"/>
              <w:spacing w:before="120"/>
            </w:pPr>
            <w:r>
              <w:t>Транспортная инспекция Минтранса</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r>
              <w:rPr>
                <w:vertAlign w:val="superscript"/>
              </w:rPr>
              <w:t>9</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6</w:t>
            </w:r>
            <w:r>
              <w:br/>
              <w:t>ОХРАНА ОКРУЖАЮЩЕЙ СРЕДЫ И ПРИРОДОПОЛЬЗОВАНИЕ</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 Аккредитация на проведение охотоустройства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6.1.1. Получение свидетельства об аккредитации на проведение охотоустройства</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Минлесхоз</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6.1.3. Продление аккредитации на проведение охотоустройства </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Минлесхоз</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 Государственная регистрация работ по геологическому изучению недр</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6.2.1. Получение свидетельства о государственной регистрации работ по геологическому изучению недр</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«Белгосгеоцентр»</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 Государственная экспертиза проектной документации на геологическое изучение недр, геологической информации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6.3.1. Получение заключения государственной геологической экспертизы проектной документации на геологическое изучение недр</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«Белгосгеоцентр»</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6.3.2. Получение заключения государственной экспертизы геологической информации</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«Белгосгеоцентр»</w:t>
            </w:r>
          </w:p>
        </w:tc>
        <w:tc>
          <w:tcPr>
            <w:tcW w:w="617" w:type="pct"/>
            <w:tcMar>
              <w:top w:w="0" w:type="dxa"/>
              <w:left w:w="6" w:type="dxa"/>
              <w:bottom w:w="0" w:type="dxa"/>
              <w:right w:w="6" w:type="dxa"/>
            </w:tcMar>
            <w:hideMark/>
          </w:tcPr>
          <w:p w:rsidR="00964877" w:rsidRDefault="00964877">
            <w:pPr>
              <w:pStyle w:val="table10"/>
              <w:spacing w:before="120"/>
            </w:pPr>
            <w:r>
              <w:t>2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6.4. Лицензирование деятельности, связанной с воздействием на окружающую среду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6.4.1. Получение лицензии на осуществление деятельности, связанной </w:t>
            </w:r>
            <w:r>
              <w:lastRenderedPageBreak/>
              <w:t xml:space="preserve">с воздействием на окружающую среду </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 xml:space="preserve">государственная </w:t>
            </w:r>
            <w:r>
              <w:lastRenderedPageBreak/>
              <w:t>пошлина</w:t>
            </w:r>
          </w:p>
        </w:tc>
      </w:tr>
      <w:tr w:rsidR="00964877">
        <w:trPr>
          <w:trHeight w:val="560"/>
        </w:trPr>
        <w:tc>
          <w:tcPr>
            <w:tcW w:w="2217" w:type="pct"/>
            <w:tcMar>
              <w:top w:w="0" w:type="dxa"/>
              <w:left w:w="6" w:type="dxa"/>
              <w:bottom w:w="0" w:type="dxa"/>
              <w:right w:w="6" w:type="dxa"/>
            </w:tcMar>
            <w:hideMark/>
          </w:tcPr>
          <w:p w:rsidR="00964877" w:rsidRDefault="00964877">
            <w:pPr>
              <w:pStyle w:val="table10"/>
              <w:spacing w:before="120"/>
            </w:pPr>
            <w:r>
              <w:lastRenderedPageBreak/>
              <w:t>6.4.2. Изменение лицензии на осуществление деятельности, связанной с воздействием на окружающую среду</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6.5. Подтверждение качества семян лесных растений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6.5.1. Получение удостоверения о качестве семян лесных растений</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учреждение «Республиканский лесной селекционно-семеноводческий центр», государственное опытное лесохозяйственное учреждение «Глубокский опытный лесхоз», государственные лесохозяйственные учреждения «Ивацевичский опытный лесхоз», «Горецкий лесхоз», «Щучинский лесхоз»</w:t>
            </w:r>
          </w:p>
        </w:tc>
        <w:tc>
          <w:tcPr>
            <w:tcW w:w="617" w:type="pct"/>
            <w:tcMar>
              <w:top w:w="0" w:type="dxa"/>
              <w:left w:w="6" w:type="dxa"/>
              <w:bottom w:w="0" w:type="dxa"/>
              <w:right w:w="6" w:type="dxa"/>
            </w:tcMar>
            <w:hideMark/>
          </w:tcPr>
          <w:p w:rsidR="00964877" w:rsidRDefault="00964877">
            <w:pPr>
              <w:pStyle w:val="table10"/>
              <w:spacing w:before="120"/>
            </w:pPr>
            <w:r>
              <w:t>4 рабочих дня со дня окончания проведения анализа семян лесных растений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6.7. Подтверждение происхождения энергии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6.7.1. Получение сертификата о подтверждении происхождения энергии</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6.7.2. Внесение изменения в сертификат о подтверждении происхождения энергии</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6.7.3.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6.7.4.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6.8. Предоставление в аренду участков лесного фонда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6.8.2.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6.8.3. Получение решения о предоставлении участка лесного фонда в аренду для заготовки древесины юридическому лицу, производящему продукцию </w:t>
            </w:r>
            <w:r>
              <w:lastRenderedPageBreak/>
              <w:t>деревообработки и реализующему инвестиционный проект, отвечающий установленным Советом Министров Республики Беларусь критериям</w:t>
            </w:r>
          </w:p>
        </w:tc>
        <w:tc>
          <w:tcPr>
            <w:tcW w:w="610" w:type="pct"/>
            <w:tcMar>
              <w:top w:w="0" w:type="dxa"/>
              <w:left w:w="6" w:type="dxa"/>
              <w:bottom w:w="0" w:type="dxa"/>
              <w:right w:w="6" w:type="dxa"/>
            </w:tcMar>
            <w:hideMark/>
          </w:tcPr>
          <w:p w:rsidR="00964877" w:rsidRDefault="00964877">
            <w:pPr>
              <w:pStyle w:val="table10"/>
              <w:spacing w:before="120"/>
            </w:pPr>
            <w:r>
              <w:lastRenderedPageBreak/>
              <w:t>Минлесхоз</w:t>
            </w:r>
          </w:p>
        </w:tc>
        <w:tc>
          <w:tcPr>
            <w:tcW w:w="976" w:type="pct"/>
            <w:tcMar>
              <w:top w:w="0" w:type="dxa"/>
              <w:left w:w="6" w:type="dxa"/>
              <w:bottom w:w="0" w:type="dxa"/>
              <w:right w:w="6" w:type="dxa"/>
            </w:tcMar>
            <w:hideMark/>
          </w:tcPr>
          <w:p w:rsidR="00964877" w:rsidRDefault="00964877">
            <w:pPr>
              <w:pStyle w:val="table10"/>
              <w:spacing w:before="120"/>
            </w:pPr>
            <w:r>
              <w:t>облисполком</w:t>
            </w:r>
          </w:p>
        </w:tc>
        <w:tc>
          <w:tcPr>
            <w:tcW w:w="617" w:type="pct"/>
            <w:tcMar>
              <w:top w:w="0" w:type="dxa"/>
              <w:left w:w="6" w:type="dxa"/>
              <w:bottom w:w="0" w:type="dxa"/>
              <w:right w:w="6" w:type="dxa"/>
            </w:tcMar>
            <w:hideMark/>
          </w:tcPr>
          <w:p w:rsidR="00964877" w:rsidRDefault="00964877">
            <w:pPr>
              <w:pStyle w:val="table10"/>
              <w:spacing w:before="120"/>
            </w:pPr>
            <w:r>
              <w:t>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6.9. Предоставление в обособленное водопользование водных объектов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6.10. Предоставление геологических и горных отводов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6.10.1. Получение решения о предоставлении геологического отвода с выдачей в установленном порядке акта, удостоверяющего геологический отвод</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местный исполнительный и распорядительный орган, администрация индустриального парка «Великий камень» </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6.10.2. Получение решения о предоставлении горного отвода с выдачей в установленном порядке акта, удостоверяющего горный отвод</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6.11. Предоставление участков лесного фонда для осуществления лесопользования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6.11.1. Получение лесорубочного билета</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 xml:space="preserve">юридические лица, ведущие лесное хозяйство: государственные лесохозяйственные учреждения, подчиненные Минлесхозу, экспериментальные лесные базы, подчиненные НАН Беларуси, учебно-опытные лесхозы, подчиненные Минобразованию,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Полесский государственный радиационно-экологический заповедник, подчиненный МЧС, организации, подчиненные городским (городов областного подчинения и г. Минска) исполнительным </w:t>
            </w:r>
            <w:r>
              <w:lastRenderedPageBreak/>
              <w:t>и распорядительным органам, в компетенцию которых входит ведение лесопаркового хозяйства (далее – юридические лица, ведущие лесное хозяйство)</w:t>
            </w:r>
          </w:p>
        </w:tc>
        <w:tc>
          <w:tcPr>
            <w:tcW w:w="617" w:type="pct"/>
            <w:tcMar>
              <w:top w:w="0" w:type="dxa"/>
              <w:left w:w="6" w:type="dxa"/>
              <w:bottom w:w="0" w:type="dxa"/>
              <w:right w:w="6" w:type="dxa"/>
            </w:tcMar>
            <w:hideMark/>
          </w:tcPr>
          <w:p w:rsidR="00964877" w:rsidRDefault="00964877">
            <w:pPr>
              <w:pStyle w:val="table10"/>
              <w:spacing w:before="120"/>
            </w:pPr>
            <w:r>
              <w:lastRenderedPageBreak/>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6.11.2. Получение лесного билета</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юридические лица, ведущие лесное хозяйство, структурные подразделения юридических лиц, ведущих лесное хозяйство (лесничества)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6.11.3. Получение решения о предоставлении отсрочки на проведение рубок леса и (или) вывозку древесины</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юридические лица, ведущие лесное хозяйство</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6.11.4. Получение решения о предоставлении участка лесного фонда для осуществления лесопользования в научно-исследовательских и образовательных целях</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Минлесхоз</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6.12. Регистрация объектов содержания и (или) разведения диких животных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6.12.1. Получение свидетельства о регистрации объекта содержания и (или) разведения диких животных</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6.13. Регистрация диких животных, содержащихся и (или) разведенных в неволе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6.13.1. Получение свидетельства о регистрации диких животных, содержащихся и (или) разведенных в неволе</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 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6.14. Регистрация и маркирование орудий рыболовства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6.14.1. Регистрация и маркирование промыслового орудия рыболовства</w:t>
            </w:r>
          </w:p>
        </w:tc>
        <w:tc>
          <w:tcPr>
            <w:tcW w:w="610" w:type="pct"/>
            <w:tcMar>
              <w:top w:w="0" w:type="dxa"/>
              <w:left w:w="6" w:type="dxa"/>
              <w:bottom w:w="0" w:type="dxa"/>
              <w:right w:w="6" w:type="dxa"/>
            </w:tcMar>
            <w:hideMark/>
          </w:tcPr>
          <w:p w:rsidR="00964877" w:rsidRDefault="00964877">
            <w:pPr>
              <w:pStyle w:val="table10"/>
              <w:spacing w:before="120"/>
            </w:pPr>
            <w:r>
              <w:t>Государственная инспекция охраны животного и растительного мира при Президенте Республики Беларусь</w:t>
            </w:r>
          </w:p>
        </w:tc>
        <w:tc>
          <w:tcPr>
            <w:tcW w:w="976" w:type="pct"/>
            <w:tcMar>
              <w:top w:w="0" w:type="dxa"/>
              <w:left w:w="6" w:type="dxa"/>
              <w:bottom w:w="0" w:type="dxa"/>
              <w:right w:w="6" w:type="dxa"/>
            </w:tcMar>
            <w:hideMark/>
          </w:tcPr>
          <w:p w:rsidR="00964877" w:rsidRDefault="00964877">
            <w:pPr>
              <w:pStyle w:val="table10"/>
              <w:spacing w:before="120"/>
            </w:pPr>
            <w:r>
              <w:t>Государственная инспекция охраны животного и растительного мира при Президенте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6.14.2. Повторное маркирование промыслового орудия рыболовства при утере маркировочного знака</w:t>
            </w:r>
          </w:p>
        </w:tc>
        <w:tc>
          <w:tcPr>
            <w:tcW w:w="610" w:type="pct"/>
            <w:tcMar>
              <w:top w:w="0" w:type="dxa"/>
              <w:left w:w="6" w:type="dxa"/>
              <w:bottom w:w="0" w:type="dxa"/>
              <w:right w:w="6" w:type="dxa"/>
            </w:tcMar>
            <w:hideMark/>
          </w:tcPr>
          <w:p w:rsidR="00964877" w:rsidRDefault="00964877">
            <w:pPr>
              <w:pStyle w:val="table10"/>
              <w:spacing w:before="120"/>
            </w:pPr>
            <w:r>
              <w:t>Государственная инспекция охраны животного и растительного мира при Президенте Республики Беларусь</w:t>
            </w:r>
          </w:p>
        </w:tc>
        <w:tc>
          <w:tcPr>
            <w:tcW w:w="976" w:type="pct"/>
            <w:tcMar>
              <w:top w:w="0" w:type="dxa"/>
              <w:left w:w="6" w:type="dxa"/>
              <w:bottom w:w="0" w:type="dxa"/>
              <w:right w:w="6" w:type="dxa"/>
            </w:tcMar>
            <w:hideMark/>
          </w:tcPr>
          <w:p w:rsidR="00964877" w:rsidRDefault="00964877">
            <w:pPr>
              <w:pStyle w:val="table10"/>
              <w:spacing w:before="120"/>
            </w:pPr>
            <w:r>
              <w:t>Государственная инспекция охраны животного и растительного мира при Президенте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 xml:space="preserve">бесплатно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6.14.3. Включение в перечень лиц, имеющих право на сбыт и хранение рыболовных сетей, иных изготовленных с использованием сетематериалов орудий </w:t>
            </w:r>
            <w:r>
              <w:lastRenderedPageBreak/>
              <w:t>добычи рыбы или других водных животных, сетематериалов и традиционных национальных орудий лова</w:t>
            </w:r>
          </w:p>
        </w:tc>
        <w:tc>
          <w:tcPr>
            <w:tcW w:w="610" w:type="pct"/>
            <w:tcMar>
              <w:top w:w="0" w:type="dxa"/>
              <w:left w:w="6" w:type="dxa"/>
              <w:bottom w:w="0" w:type="dxa"/>
              <w:right w:w="6" w:type="dxa"/>
            </w:tcMar>
            <w:hideMark/>
          </w:tcPr>
          <w:p w:rsidR="00964877" w:rsidRDefault="00964877">
            <w:pPr>
              <w:pStyle w:val="table10"/>
              <w:spacing w:before="120"/>
            </w:pPr>
            <w:r>
              <w:lastRenderedPageBreak/>
              <w:t>Минсельхозпрод</w:t>
            </w:r>
          </w:p>
        </w:tc>
        <w:tc>
          <w:tcPr>
            <w:tcW w:w="976" w:type="pct"/>
            <w:tcMar>
              <w:top w:w="0" w:type="dxa"/>
              <w:left w:w="6" w:type="dxa"/>
              <w:bottom w:w="0" w:type="dxa"/>
              <w:right w:w="6" w:type="dxa"/>
            </w:tcMar>
            <w:hideMark/>
          </w:tcPr>
          <w:p w:rsidR="00964877" w:rsidRDefault="00964877">
            <w:pPr>
              <w:pStyle w:val="table10"/>
              <w:spacing w:before="120"/>
            </w:pPr>
            <w:r>
              <w:t xml:space="preserve">областной (Минский городской) исполнительный комитет </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6.15. Регистрация (учет) объектов по использованию отходов, объектов хранения, захоронения и обезвреживания отходов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6.15.1. Включение в реестр объектов по использованию отходов, реестр объектов хранения, захоронения и обезвреживания отходов с получением свидетельства о включении объектов по использованию отходов, объектов хранения, захоронения и обезвреживания отходов в реестры</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РУП «БелНИЦ «Экология»</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6.15.2. Внесение изменения в реестр объектов по использованию отходов и реестр объектов хранения, захоронения и обезвреживания отходов</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РУП «БелНИЦ «Экология»</w:t>
            </w:r>
          </w:p>
        </w:tc>
        <w:tc>
          <w:tcPr>
            <w:tcW w:w="617" w:type="pct"/>
            <w:tcMar>
              <w:top w:w="0" w:type="dxa"/>
              <w:left w:w="6" w:type="dxa"/>
              <w:bottom w:w="0" w:type="dxa"/>
              <w:right w:w="6" w:type="dxa"/>
            </w:tcMar>
            <w:hideMark/>
          </w:tcPr>
          <w:p w:rsidR="00964877" w:rsidRDefault="00964877">
            <w:pPr>
              <w:pStyle w:val="table10"/>
              <w:spacing w:before="120"/>
            </w:pPr>
            <w:r>
              <w:t>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6.15.3.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6.16. Регистрация производственных объектов, производящих осетровые виды рыб и продукцию из них</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6.16.1. Получение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6.18. Регистрация субъектов, обеспечивающих сбор, заготовку, сортировку отходов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6.18.1. Получение свидетельства о регистрации в реестре организаций, осуществляющих сбор, заготовку, сортировку отходов</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учреждение «Оператор вторичных материальных ресурсов»</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6.19. Согласование биолого-экономических обоснований охотничьих угодий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6.19.1. Получение согласования биолого-экономического обоснования охотничьих угодий</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Минлесхоз</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6.20. Согласование биолого-экономических обоснований ведения рыболовных хозяйств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6.20.1. Получение согласования биолого-экономического обоснования ведения рыболовного хозяйства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 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6.21. Согласование выбросов загрязняющих веществ в атмосферный воздух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6.21.1. Получение разрешения на выбросы загрязняющих веществ в атмосферный воздух</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6.21.2. Внесение изменения в разрешение на выбросы загрязняющих веществ в атмосферный воздух</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6.21.3. Получение дубликата разрешения на выбросы загрязняющих веществ </w:t>
            </w:r>
            <w:r>
              <w:lastRenderedPageBreak/>
              <w:t xml:space="preserve">в атмосферный воздух </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областные, Минский городской </w:t>
            </w:r>
            <w:r>
              <w:lastRenderedPageBreak/>
              <w:t>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lastRenderedPageBreak/>
              <w:t>5 рабочих дней</w:t>
            </w:r>
          </w:p>
        </w:tc>
        <w:tc>
          <w:tcPr>
            <w:tcW w:w="580" w:type="pct"/>
            <w:tcMar>
              <w:top w:w="0" w:type="dxa"/>
              <w:left w:w="6" w:type="dxa"/>
              <w:bottom w:w="0" w:type="dxa"/>
              <w:right w:w="6" w:type="dxa"/>
            </w:tcMar>
            <w:hideMark/>
          </w:tcPr>
          <w:p w:rsidR="00964877" w:rsidRDefault="00964877">
            <w:pPr>
              <w:pStyle w:val="table10"/>
              <w:spacing w:before="120"/>
            </w:pPr>
            <w:r>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6.21.4. Получение дубликата заключения о согласовании акта инвентаризации выбросов загрязняющих веществ в атмосферный воздух</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6.21.5. Получение заключения о согласовании акта инвентаризации выбросов загрязняющих веществ в атмосферный воздух</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6.22. Согласование высвобождения генно-инженерных организмов в окружающую среду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6.22.1. Получение разрешения на высвобождение непатогенных генно-инженерных организмов в окружающую среду для проведения испытаний</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6.23. Согласование деятельности в районе действия Договора об Антарктике от 1 декабря 1959 года (далее – Договор об Антарктике)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6.23.1. Получение разрешения на осуществление деятельности в районе действия Договора об Антарктике</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НАН Беларуси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6.23.2. Внесение изменения в разрешение на осуществление деятельности в районе действия Договора об Антарктике</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НАН Беларуси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6.23.3. Продление срока действия разрешения на осуществление деятельности в районе действия Договора об Антарктике</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НАН Беларуси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6.24. Согласование добычи подземных вод</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6.24.1. Получение заключения о возможности добычи заявленных водопользователем объемов подземных вод</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государственное предприятие «Белгосгеоцентр»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6.25. Согласование ежегодных планов развития горных работ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6.25.1.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 </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6.25.2.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 </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6.25.3.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Госпромнадзор </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6.26. Согласование инструкций по обращению с отходами производства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6.26.1. Согласование инструкции по обращению с отходами производства</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6.27. Согласование комплексного воздействия на окружающую среду</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6.27.1. Получение комплексного природоохранного разрешения</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45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6.27.2. Внесение изменения в комплексное природоохранное разрешение</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6.27.3. Получение дубликата комплексного природоохранного разрешения </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6.28. Согласование обращения с дикими животными и дикорастущими растениями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6.28.1. Получение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или произрастания</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 xml:space="preserve">10 дней, а при запросе мнения НАН Беларуси – 1 месяц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6.28.2. Получение разрешения на изъятие диких животных из среды их обитания</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6.28.3. Получение разрешения на интродукцию, реинтродукцию, скрещивание диких животных</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6.28.4. Получение разрешения на изъятие дикорастущих растений и (или) их частей из среды их произрастания</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6.29. Согласование проекта плана изъятия охотничьих животных нормируемых видов, изменения в него</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6.29.1. Получение согласования проекта плана изъятия охотничьих животных нормируемых видов</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Минлесхоз, государственные производственные лесохозяйственные объединения области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6.29.2. Получение согласования изменения в проект плана изъятия охотничьих животных нормируемых видов</w:t>
            </w:r>
          </w:p>
        </w:tc>
        <w:tc>
          <w:tcPr>
            <w:tcW w:w="610" w:type="pct"/>
            <w:tcMar>
              <w:top w:w="0" w:type="dxa"/>
              <w:left w:w="6" w:type="dxa"/>
              <w:bottom w:w="0" w:type="dxa"/>
              <w:right w:w="6" w:type="dxa"/>
            </w:tcMar>
            <w:hideMark/>
          </w:tcPr>
          <w:p w:rsidR="00964877" w:rsidRDefault="00964877">
            <w:pPr>
              <w:pStyle w:val="table10"/>
              <w:spacing w:before="120"/>
            </w:pPr>
            <w:r>
              <w:t>Минлесхоз</w:t>
            </w:r>
          </w:p>
        </w:tc>
        <w:tc>
          <w:tcPr>
            <w:tcW w:w="976" w:type="pct"/>
            <w:tcMar>
              <w:top w:w="0" w:type="dxa"/>
              <w:left w:w="6" w:type="dxa"/>
              <w:bottom w:w="0" w:type="dxa"/>
              <w:right w:w="6" w:type="dxa"/>
            </w:tcMar>
            <w:hideMark/>
          </w:tcPr>
          <w:p w:rsidR="00964877" w:rsidRDefault="00964877">
            <w:pPr>
              <w:pStyle w:val="table10"/>
              <w:spacing w:before="120"/>
            </w:pPr>
            <w:r>
              <w:t>Минлесхоз, государственные производственные лесохозяйственные объединения области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6.30. Согласование проектов консервации, расконсервации, ликвидации горных предприятий, горных выработок, а также подземных сооружений, не связанных с добычей полезных ископаемых</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6.30.1.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подземных сооружений, не связанных с добычей полезных ископаемых, изменения в проект консервации этих горных предприятий</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6.30.2. Получение согласования проекта консервации, проекта расконсервации, проекта ликвидации горных предприятий, связанных с разработкой месторождений общераспространенных полезных ископаемых (их частей), изменения в проект консервации этих горных предприятий</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6.30.3. Получение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изменения в проект консервации этих горных выработок </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6.30.4. Получение согласования проекта консервации, проекта расконсервации, проекта ликвидации горных выработок, связанных с разработкой месторождений общераспространенных полезных ископаемых (их частей) и горных выработок, предназначенных для добычи подземных вод, изменения в проект консервации этих горных выработок </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20 дней, а в случае согласования проектов консервации, расконсервации, ликвидации горных выработок, предназначенных для добычи подземных вод, изменений в проекты консервации этих горных выработок – 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6.31.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6.32. Согласование специального водопользования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6.32.1. Получение разрешения на специальное водопользование</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6.33.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6.34. Согласование удаления, пересадки объектов растительного мира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6.34.1. Получение разрешения на удаление или пересадку объектов растительного мира</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6.35. Согласование уничтожения товаров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6.35.1. Получение заключения о возможности уничтожения товаров, предназначенных для помещения под таможенную процедуру уничтожения</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областной, Минский городской комитеты природных ресурсов и охраны окружающей среды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6.36. Согласование хранения и захоронений отходов производства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6.36.1. Получение разрешения на хранение и захоронение отходов производства</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6.36.2. Внесение изменения в разрешение на хранение и захоронение отходов производства</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6.36.3. Получение дубликата разрешения на хранение и захоронение отходов производства </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Минприроды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7</w:t>
            </w:r>
            <w:r>
              <w:br/>
              <w:t>СЕЛЬСКОЕ ХОЗЯЙСТВО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 Аккредитация юридических лиц на проведение токсиколого-гигиенической оценки средств защиты растений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7.1.1. Аккредитация юридических лиц на проведение токсиколого-гигиенической оценки средств защиты растений, подлежащих государственной регистрации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7.2.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7.3. Аттестация юридических лиц, проводящих карантинную фитосанитарную экспертизу подкарантинной продукции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7.3.1. Получение юридическим лицом права на проведение карантинной фитосанитарной экспертизы подкарантинной продукции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7.4. Аттестация юридических лиц, проводящих испытания средств защиты растений и удобрений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7.4.1. Получение юридическим лицом права на проведение испытаний средств защиты растений и удобрений, подлежащих государственной регистрации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7.5. Государственная регистрация ветеринарных препаратов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7.5.1. Государственная регистрация ветеринарного препарата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7.5.2. Подтверждение государственной регистрации ветеринарного препарата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7.5.3. Внесение изменения в регистрационное досье ветеринарного препарата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pPr>
            <w:r>
              <w:rPr>
                <w:b/>
                <w:bCs/>
              </w:rPr>
              <w:t>7.5</w:t>
            </w:r>
            <w:r>
              <w:rPr>
                <w:b/>
                <w:bCs/>
                <w:vertAlign w:val="superscript"/>
              </w:rPr>
              <w:t>1</w:t>
            </w:r>
            <w:r>
              <w:rPr>
                <w:b/>
                <w:bCs/>
              </w:rPr>
              <w:t>. Регистрация ветеринарного лекарственного препарата в рамках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pPr>
            <w:r>
              <w:t> </w:t>
            </w:r>
          </w:p>
        </w:tc>
        <w:tc>
          <w:tcPr>
            <w:tcW w:w="976" w:type="pct"/>
            <w:tcMar>
              <w:top w:w="0" w:type="dxa"/>
              <w:left w:w="6" w:type="dxa"/>
              <w:bottom w:w="0" w:type="dxa"/>
              <w:right w:w="6" w:type="dxa"/>
            </w:tcMar>
            <w:hideMark/>
          </w:tcPr>
          <w:p w:rsidR="00964877" w:rsidRDefault="00964877">
            <w:pPr>
              <w:pStyle w:val="table10"/>
            </w:pPr>
            <w:r>
              <w:t> </w:t>
            </w:r>
          </w:p>
        </w:tc>
        <w:tc>
          <w:tcPr>
            <w:tcW w:w="617" w:type="pct"/>
            <w:tcMar>
              <w:top w:w="0" w:type="dxa"/>
              <w:left w:w="6" w:type="dxa"/>
              <w:bottom w:w="0" w:type="dxa"/>
              <w:right w:w="6" w:type="dxa"/>
            </w:tcMar>
            <w:hideMark/>
          </w:tcPr>
          <w:p w:rsidR="00964877" w:rsidRDefault="00964877">
            <w:pPr>
              <w:pStyle w:val="table10"/>
            </w:pPr>
            <w:r>
              <w:t> </w:t>
            </w:r>
          </w:p>
        </w:tc>
        <w:tc>
          <w:tcPr>
            <w:tcW w:w="580" w:type="pct"/>
            <w:tcMar>
              <w:top w:w="0" w:type="dxa"/>
              <w:left w:w="6" w:type="dxa"/>
              <w:bottom w:w="0" w:type="dxa"/>
              <w:right w:w="6" w:type="dxa"/>
            </w:tcMar>
            <w:hideMark/>
          </w:tcPr>
          <w:p w:rsidR="00964877" w:rsidRDefault="00964877">
            <w:pPr>
              <w:pStyle w:val="table1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pPr>
            <w:r>
              <w:t>7.5</w:t>
            </w:r>
            <w:r>
              <w:rPr>
                <w:vertAlign w:val="superscript"/>
              </w:rPr>
              <w:t>1</w:t>
            </w:r>
            <w:r>
              <w:t>.1. Регистрация ветеринарного лекарственного препарата в рамках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pPr>
            <w:r>
              <w:t>Минсельхозпрод</w:t>
            </w:r>
          </w:p>
        </w:tc>
        <w:tc>
          <w:tcPr>
            <w:tcW w:w="976" w:type="pct"/>
            <w:tcMar>
              <w:top w:w="0" w:type="dxa"/>
              <w:left w:w="6" w:type="dxa"/>
              <w:bottom w:w="0" w:type="dxa"/>
              <w:right w:w="6" w:type="dxa"/>
            </w:tcMar>
            <w:hideMark/>
          </w:tcPr>
          <w:p w:rsidR="00964877" w:rsidRDefault="00964877">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pPr>
            <w:r>
              <w:t>15 рабочих дней</w:t>
            </w:r>
          </w:p>
        </w:tc>
        <w:tc>
          <w:tcPr>
            <w:tcW w:w="580" w:type="pct"/>
            <w:tcMar>
              <w:top w:w="0" w:type="dxa"/>
              <w:left w:w="6" w:type="dxa"/>
              <w:bottom w:w="0" w:type="dxa"/>
              <w:right w:w="6" w:type="dxa"/>
            </w:tcMar>
            <w:hideMark/>
          </w:tcPr>
          <w:p w:rsidR="00964877" w:rsidRDefault="00964877">
            <w:pPr>
              <w:pStyle w:val="table1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pPr>
            <w:r>
              <w:t>7.5</w:t>
            </w:r>
            <w:r>
              <w:rPr>
                <w:vertAlign w:val="superscript"/>
              </w:rPr>
              <w:t>1</w:t>
            </w:r>
            <w:r>
              <w:t xml:space="preserve">.2. Подтверждение регистрации ветеринарного лекарственного препарата в рамках Евразийского экономического союза </w:t>
            </w:r>
          </w:p>
        </w:tc>
        <w:tc>
          <w:tcPr>
            <w:tcW w:w="610" w:type="pct"/>
            <w:tcMar>
              <w:top w:w="0" w:type="dxa"/>
              <w:left w:w="6" w:type="dxa"/>
              <w:bottom w:w="0" w:type="dxa"/>
              <w:right w:w="6" w:type="dxa"/>
            </w:tcMar>
            <w:hideMark/>
          </w:tcPr>
          <w:p w:rsidR="00964877" w:rsidRDefault="00964877">
            <w:pPr>
              <w:pStyle w:val="table10"/>
            </w:pPr>
            <w:r>
              <w:t>Минсельхозпрод</w:t>
            </w:r>
          </w:p>
        </w:tc>
        <w:tc>
          <w:tcPr>
            <w:tcW w:w="976" w:type="pct"/>
            <w:tcMar>
              <w:top w:w="0" w:type="dxa"/>
              <w:left w:w="6" w:type="dxa"/>
              <w:bottom w:w="0" w:type="dxa"/>
              <w:right w:w="6" w:type="dxa"/>
            </w:tcMar>
            <w:hideMark/>
          </w:tcPr>
          <w:p w:rsidR="00964877" w:rsidRDefault="00964877">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pPr>
            <w:r>
              <w:t>15 рабочих дней</w:t>
            </w:r>
          </w:p>
        </w:tc>
        <w:tc>
          <w:tcPr>
            <w:tcW w:w="580" w:type="pct"/>
            <w:tcMar>
              <w:top w:w="0" w:type="dxa"/>
              <w:left w:w="6" w:type="dxa"/>
              <w:bottom w:w="0" w:type="dxa"/>
              <w:right w:w="6" w:type="dxa"/>
            </w:tcMar>
            <w:hideMark/>
          </w:tcPr>
          <w:p w:rsidR="00964877" w:rsidRDefault="00964877">
            <w:pPr>
              <w:pStyle w:val="table1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pPr>
            <w:r>
              <w:t>7.5</w:t>
            </w:r>
            <w:r>
              <w:rPr>
                <w:vertAlign w:val="superscript"/>
              </w:rPr>
              <w:t>1</w:t>
            </w:r>
            <w:r>
              <w:t>.3. Внесение в регистрационное досье ветеринарного лекарственного препарата изменений в рамках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pPr>
            <w:r>
              <w:t>Минсельхозпрод</w:t>
            </w:r>
          </w:p>
        </w:tc>
        <w:tc>
          <w:tcPr>
            <w:tcW w:w="976" w:type="pct"/>
            <w:tcMar>
              <w:top w:w="0" w:type="dxa"/>
              <w:left w:w="6" w:type="dxa"/>
              <w:bottom w:w="0" w:type="dxa"/>
              <w:right w:w="6" w:type="dxa"/>
            </w:tcMar>
            <w:hideMark/>
          </w:tcPr>
          <w:p w:rsidR="00964877" w:rsidRDefault="00964877">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pPr>
            <w:r>
              <w:t>15 рабочих дней</w:t>
            </w:r>
          </w:p>
        </w:tc>
        <w:tc>
          <w:tcPr>
            <w:tcW w:w="580" w:type="pct"/>
            <w:tcMar>
              <w:top w:w="0" w:type="dxa"/>
              <w:left w:w="6" w:type="dxa"/>
              <w:bottom w:w="0" w:type="dxa"/>
              <w:right w:w="6" w:type="dxa"/>
            </w:tcMar>
            <w:hideMark/>
          </w:tcPr>
          <w:p w:rsidR="00964877" w:rsidRDefault="00964877">
            <w:pPr>
              <w:pStyle w:val="table1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pPr>
            <w:r>
              <w:t>7.5</w:t>
            </w:r>
            <w:r>
              <w:rPr>
                <w:vertAlign w:val="superscript"/>
              </w:rPr>
              <w:t>1</w:t>
            </w:r>
            <w:r>
              <w:t>.4. Приведение регистрационного досье ветеринарного лекарственного препарата в соответствие с требованиями международно-правовых актов, составляющих право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pPr>
            <w:r>
              <w:t>Минсельхозпрод</w:t>
            </w:r>
          </w:p>
        </w:tc>
        <w:tc>
          <w:tcPr>
            <w:tcW w:w="976" w:type="pct"/>
            <w:tcMar>
              <w:top w:w="0" w:type="dxa"/>
              <w:left w:w="6" w:type="dxa"/>
              <w:bottom w:w="0" w:type="dxa"/>
              <w:right w:w="6" w:type="dxa"/>
            </w:tcMar>
            <w:hideMark/>
          </w:tcPr>
          <w:p w:rsidR="00964877" w:rsidRDefault="00964877">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pPr>
            <w:r>
              <w:t>15 рабочих дней</w:t>
            </w:r>
          </w:p>
        </w:tc>
        <w:tc>
          <w:tcPr>
            <w:tcW w:w="580" w:type="pct"/>
            <w:tcMar>
              <w:top w:w="0" w:type="dxa"/>
              <w:left w:w="6" w:type="dxa"/>
              <w:bottom w:w="0" w:type="dxa"/>
              <w:right w:w="6" w:type="dxa"/>
            </w:tcMar>
            <w:hideMark/>
          </w:tcPr>
          <w:p w:rsidR="00964877" w:rsidRDefault="00964877">
            <w:pPr>
              <w:pStyle w:val="table1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7.6. Государственная регистрация кормовых добавок</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7.6.1. Государственная регистрация кормовой добавки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7.6.2. Подтверждение государственной регистрации кормовой добавки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7.6.3. Внесение изменения в регистрационное досье кормовой добавки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7.7. Государственная регистрация производственных объектов по переработке пищевого сырья животного происхождения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7.7.1. Государственная регистрация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включением в реестр производственных объектов по производству пищевой продукции, подлежащих государственной регистрации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60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7.7.2. Внесение изменений в реестр производственных объектов по производству пищевой продукции, подлежащих государственной регистрации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7.7.3. Возобновление государственной регистрации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w:t>
            </w:r>
            <w:r>
              <w:lastRenderedPageBreak/>
              <w:t>происхождения, с внесением сведений в реестр производственных объектов по производству пищевой продукции, подлежащих государственной регистрации</w:t>
            </w:r>
          </w:p>
        </w:tc>
        <w:tc>
          <w:tcPr>
            <w:tcW w:w="610" w:type="pct"/>
            <w:tcMar>
              <w:top w:w="0" w:type="dxa"/>
              <w:left w:w="6" w:type="dxa"/>
              <w:bottom w:w="0" w:type="dxa"/>
              <w:right w:w="6" w:type="dxa"/>
            </w:tcMar>
            <w:hideMark/>
          </w:tcPr>
          <w:p w:rsidR="00964877" w:rsidRDefault="00964877">
            <w:pPr>
              <w:pStyle w:val="table10"/>
              <w:spacing w:before="120"/>
            </w:pPr>
            <w:r>
              <w:lastRenderedPageBreak/>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7.8. Государственная регистрация генно-инженерных животных, сортов генно-инженерных растений и штаммов непатогенных генно-инженерных микроорганизмов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7.8.1. Включение информации (сведений) о генно-инженерных животных, сортах генно-инженерных растений и штаммах непатогенных генно-инженерных микроорганизмов в Государственный реестр генно-инженерных животных, сортов генно-инженерных растений и штаммов непатогенных генно-инженерных микроорганизмов. Получение свидетельства о государственной регистрации генно-инженерного животного, сорта генно-инженерного растения или штамма непатогенного генно-инженерного микроорганизма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7.8.2. Получение свидетельства о государственной регистрации нового генно-инженерного животного, сорта генно-инженерного растения или штамма непатогенного генно-инженерного микроорганизма, выведенного методами традиционной селекции с использованием в качестве исходного материала генно-инженерных растений, животных или микроорганизмов, ранее включенных в Государственный реестр генно-инженерных животных, сортов генно-инженерных растений и штаммов непатогенных генно-инженерных микроорганизмов</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7.9. Государственная регистрация сортов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7.9.1. Включение сорта сельскохозяйственного растения в государственный реестр сортов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 xml:space="preserve">Государственная инспекция по испытанию и охране сортов растений </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7.9.2. Получение разрешения на использование или реализацию семян сельскохозяйственного растения, принадлежащего к сорту, не включенному в государственный реестр сортов сельскохозяйственных растений, а также не допущенного к производству, использованию на территории областей Республики Беларусь, указанных в этом реестре</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7.9.3. Получение разрешения на использование или реализацию семян сельскохозяйственных растений с показателями посевных качеств семян сельскохозяйственных растений (всхожесть) менее установленных требований до трех процентов</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7.10. Государственная регистрация средств защиты растений и удобрений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7.10.1. Получение удостоверения о государственной регистрации средства защиты растений или удобрения при государственной регистрации средства защиты растений или удобрения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7.10.2. Получение удостоверения о государственной регистрации средства защиты растений или удобрения при изменении препаративной формы или содержания </w:t>
            </w:r>
            <w:r>
              <w:lastRenderedPageBreak/>
              <w:t>действующего вещества зарегистрированного средства защиты растений или удобрения</w:t>
            </w:r>
          </w:p>
        </w:tc>
        <w:tc>
          <w:tcPr>
            <w:tcW w:w="610" w:type="pct"/>
            <w:tcMar>
              <w:top w:w="0" w:type="dxa"/>
              <w:left w:w="6" w:type="dxa"/>
              <w:bottom w:w="0" w:type="dxa"/>
              <w:right w:w="6" w:type="dxa"/>
            </w:tcMar>
            <w:hideMark/>
          </w:tcPr>
          <w:p w:rsidR="00964877" w:rsidRDefault="00964877">
            <w:pPr>
              <w:pStyle w:val="table10"/>
              <w:spacing w:before="120"/>
            </w:pPr>
            <w:r>
              <w:lastRenderedPageBreak/>
              <w:t>Минсельхозпрод</w:t>
            </w:r>
          </w:p>
        </w:tc>
        <w:tc>
          <w:tcPr>
            <w:tcW w:w="976" w:type="pct"/>
            <w:tcMar>
              <w:top w:w="0" w:type="dxa"/>
              <w:left w:w="6" w:type="dxa"/>
              <w:bottom w:w="0" w:type="dxa"/>
              <w:right w:w="6" w:type="dxa"/>
            </w:tcMar>
            <w:hideMark/>
          </w:tcPr>
          <w:p w:rsidR="00964877" w:rsidRDefault="00964877">
            <w:pPr>
              <w:pStyle w:val="table10"/>
              <w:spacing w:before="120"/>
            </w:pPr>
            <w:r>
              <w:t xml:space="preserve">Главная государственная инспекция по семеноводству, карантину </w:t>
            </w:r>
            <w:r>
              <w:lastRenderedPageBreak/>
              <w:t>и защите растений</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5 дней, а при запросе мнения НАН Беларуси </w:t>
            </w:r>
            <w:r>
              <w:lastRenderedPageBreak/>
              <w:t>– 2 месяца</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7.10.3. Получение удостоверения о государственной регистрации средства защиты растений или удобрения в целях розничной продажи населению или при расширении сферы применения зарегистрированного средства защиты растений или удобрения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7.10.4. Получение удостоверения о государственной регистрации средства защиты растений или удобрения при изменении торгового названия зарегистрированного средства защиты растений или удобрения либо в случае изменения заявителя, при изменении производителя удобрения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 xml:space="preserve">5 дней </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7.10.5. Получение удостоверения о государственной регистрации средства защиты растений или удобрения для фасования зарегистрированного средства защиты растений или удобрения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7.10.6. Получение удостоверения о государственной регистрации средства защиты растений или удобрения при расширении сферы применения по культурам или назначению зарегистрированного средства защиты растений или удобрения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7.10.7. Получение удостоверения о государственной регистрации средства защиты растений при расширении сферы применения по перечню малых культур зарегистрированного средства защиты растений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7.10.8. Получение удостоверения о государственной регистрации средства защиты растений или удобрения при расширении спектра применения, уточнении регламента применения, изменении нормы расхода зарегистрированного средства защиты растения или удобрения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 а при запросе мнения НАН Беларуси – 2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7.10.9.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7.11. Лицензирование ветеринарной деятельности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7.11.1. Получение лицензии на осуществление ветеринарной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7.11.2. Изменение лицензии на осуществление ветеринарной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pPr>
            <w:r>
              <w:rPr>
                <w:b/>
                <w:bCs/>
              </w:rPr>
              <w:t>7.12. Подтверждение соответствия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610" w:type="pct"/>
            <w:tcMar>
              <w:top w:w="0" w:type="dxa"/>
              <w:left w:w="6" w:type="dxa"/>
              <w:bottom w:w="0" w:type="dxa"/>
              <w:right w:w="6" w:type="dxa"/>
            </w:tcMar>
            <w:hideMark/>
          </w:tcPr>
          <w:p w:rsidR="00964877" w:rsidRDefault="00964877">
            <w:pPr>
              <w:pStyle w:val="table10"/>
            </w:pPr>
            <w:r>
              <w:t> </w:t>
            </w:r>
          </w:p>
        </w:tc>
        <w:tc>
          <w:tcPr>
            <w:tcW w:w="976" w:type="pct"/>
            <w:tcMar>
              <w:top w:w="0" w:type="dxa"/>
              <w:left w:w="6" w:type="dxa"/>
              <w:bottom w:w="0" w:type="dxa"/>
              <w:right w:w="6" w:type="dxa"/>
            </w:tcMar>
            <w:hideMark/>
          </w:tcPr>
          <w:p w:rsidR="00964877" w:rsidRDefault="00964877">
            <w:pPr>
              <w:pStyle w:val="table10"/>
            </w:pPr>
            <w:r>
              <w:t> </w:t>
            </w:r>
          </w:p>
        </w:tc>
        <w:tc>
          <w:tcPr>
            <w:tcW w:w="617" w:type="pct"/>
            <w:tcMar>
              <w:top w:w="0" w:type="dxa"/>
              <w:left w:w="6" w:type="dxa"/>
              <w:bottom w:w="0" w:type="dxa"/>
              <w:right w:w="6" w:type="dxa"/>
            </w:tcMar>
            <w:hideMark/>
          </w:tcPr>
          <w:p w:rsidR="00964877" w:rsidRDefault="00964877">
            <w:pPr>
              <w:pStyle w:val="table10"/>
            </w:pPr>
            <w:r>
              <w:t> </w:t>
            </w:r>
          </w:p>
        </w:tc>
        <w:tc>
          <w:tcPr>
            <w:tcW w:w="580" w:type="pct"/>
            <w:tcMar>
              <w:top w:w="0" w:type="dxa"/>
              <w:left w:w="6" w:type="dxa"/>
              <w:bottom w:w="0" w:type="dxa"/>
              <w:right w:w="6" w:type="dxa"/>
            </w:tcMar>
            <w:hideMark/>
          </w:tcPr>
          <w:p w:rsidR="00964877" w:rsidRDefault="00964877">
            <w:pPr>
              <w:pStyle w:val="table1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pPr>
            <w:r>
              <w:t>7.12.1. Получение сертификата, подтверждающего соответствие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610" w:type="pct"/>
            <w:tcMar>
              <w:top w:w="0" w:type="dxa"/>
              <w:left w:w="6" w:type="dxa"/>
              <w:bottom w:w="0" w:type="dxa"/>
              <w:right w:w="6" w:type="dxa"/>
            </w:tcMar>
            <w:hideMark/>
          </w:tcPr>
          <w:p w:rsidR="00964877" w:rsidRDefault="00964877">
            <w:pPr>
              <w:pStyle w:val="table10"/>
            </w:pPr>
            <w:r>
              <w:t>Минсельхозпрод</w:t>
            </w:r>
          </w:p>
        </w:tc>
        <w:tc>
          <w:tcPr>
            <w:tcW w:w="976" w:type="pct"/>
            <w:tcMar>
              <w:top w:w="0" w:type="dxa"/>
              <w:left w:w="6" w:type="dxa"/>
              <w:bottom w:w="0" w:type="dxa"/>
              <w:right w:w="6" w:type="dxa"/>
            </w:tcMar>
            <w:hideMark/>
          </w:tcPr>
          <w:p w:rsidR="00964877" w:rsidRDefault="00964877">
            <w:pPr>
              <w:pStyle w:val="table1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pPr>
            <w:r>
              <w:t>15 рабочих дней</w:t>
            </w:r>
          </w:p>
        </w:tc>
        <w:tc>
          <w:tcPr>
            <w:tcW w:w="580" w:type="pct"/>
            <w:tcMar>
              <w:top w:w="0" w:type="dxa"/>
              <w:left w:w="6" w:type="dxa"/>
              <w:bottom w:w="0" w:type="dxa"/>
              <w:right w:w="6" w:type="dxa"/>
            </w:tcMar>
            <w:hideMark/>
          </w:tcPr>
          <w:p w:rsidR="00964877" w:rsidRDefault="00964877">
            <w:pPr>
              <w:pStyle w:val="table1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7.13. Подтверждение происхождения и племенной (генетической) ценности племенных животных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7.13.1.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за пределы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Белплемживобъединение</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7.13.2.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7.13.3.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РСУП «Брестплемпредприятие», РУП «Витебское племпредприятие», РСУП «Гомельгосплемпредприятие», РУСП «Гродненское племпредприятие», РУСП «Минское племпредприятие», РУСПП «Могилевское госплемпредприятие»</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7.13.4.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7.14. Подтверждение карантинного фитосанитарного состояния подкарантинной продукции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7.14.1. Получение фитосанитарного сертификата на вывозимую за пределы Республики Беларусь подкарантинную продукцию</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7.14.2. Получение акта карантинного фитосанитарного контроля (надзора)</w:t>
            </w:r>
            <w:r>
              <w:rPr>
                <w:vertAlign w:val="superscript"/>
              </w:rPr>
              <w:t>4</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7 дней, при проведении карантинной фитосанитарной экспертизы – не более 25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7.14.3. Получение акта карантинного фитосанитарного контроля (надзора) в местах прибытия (пограничном пункте по карантину растений) на ввозимую в Республику Беларусь подкарантинную продукцию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7 дней, при проведении карантинной фитосанитарной экспертизы – не более 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7.14.4. Получение акта карантинного фитосанитарного контроля (надзора) в местах доставки (назначения) на территории Республики Беларусь на подкарантинную продукцию, поступающую из государств – членов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7 дней, при проведении карантинной фитосанитарной экспертизы – не более 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7.15. Подтверждение качества семян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7.15.1. Получение удостоверения о качестве семян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4 рабочих дня при наличии данных о результатах анализа семян сельскохозяйственных растений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7.15.2. Продление срока действия удостоверения о качестве семян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4 рабочих дня при наличии данных о результатах анализа семян сельскохозяйственных растений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7.15.3. Получение акта апробации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12 месяцев – для озимых сельскохозяйственных растений, 6 месяцев – для яровых сельскохозяйственных растений, 18 месяцев – для овощных сельскохозяйственных растений и кормовых корнеплодов</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7.15.4.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7.15.5. Проведение аттестации производителей оригинальных и элитных семян сельскохозяйственных растений</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7.16.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7.17. Регистрация изготовителей продуктов животного происхождения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7.17.1. Внесение информации об изготовителе продуктов животного происхождения в информационную систему в области прослеживаемости продуктов животного происхождения</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7.17.2.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7.18. Регистрация владельцев животных (стад)</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7.18.1. Внесение информации о владельце животных (стад) в реестр владельцев животных (стад)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7.19. Регистрация животных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7.19.1. Получение паспорта животного (стада) для целей его реализации за пределы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7.20. Регистрация средств идентификации животных (стад)</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7.20.1. Внесение информации в реестр средств идентификации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Центр информационных систем в животноводстве</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7.20.2.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7.21. Регистрация субъектов племенного животноводства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7.21.1. Включение информации (сведений) о субъекте племенного животноводства, виде, породе, кроссе, типе, популяции, количестве племенных животных, племенных стад, разводимых субъектом племенного животноводства, в реестр субъектов племенного животноводства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20 рабочих дней, а в случае направления запроса в другие государственные органы, иные организации – 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7.22. Сертификация качества зерна, муки, крупы, хлебобулочных и макаронных изделий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7.22.1.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Государственная хлебная инспекция</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7.23. Согласование применения незарегистрированных средств защиты растений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7.23.1. Получение разрешения на применение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 xml:space="preserve">5 дней, а в случае направления запроса в другие </w:t>
            </w:r>
            <w:r>
              <w:lastRenderedPageBreak/>
              <w:t>государственные органы, иные организации – 15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lastRenderedPageBreak/>
              <w:t>ГЛАВА 8</w:t>
            </w:r>
            <w:r>
              <w:b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8.1. Аттестация работников общественных объединений потребителей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8.1.1. Аттестация работника общественного объединения потребителей и получение свидетельства об аттестации работника общественного объединения потребителей</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8.1.3. Внесение изменения в свидетельство об аттестации работника общественного объединения потребителей</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8.2. Государственная регистрация рекламной игры и выдача свидетельства о государственной регистрации рекламной игры</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8.2.1. Государственная регистрация рекламной игры и получение свидетельства о государственной регистрации рекламной игры</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8.3. Согласование маршрутов движения автомагазинов и перечней товаров, обязательных к наличию для реализации в торговом объекте</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8.3.1. Согласование маршрута движения автомагазина для осуществления розничной торговли на территории сельской местности</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районный исполнительный комитет,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8.3.2. Согласование перечня товаров, обязательных к наличию для реализации в торговом объекте</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8.4. Согласование перемещения лома и отходов черных и цветных металлов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8.4.1. Получение наряда на поставку (отгрузку) и использование лома и отходов черных и цветных металлов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государственное объединение «Белвтормет», входящие в его состав организации, имеющие лицензию на осуществление деятельности по заготовке (закупке) лома и отходов черных и цветных металлов</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8.5. Согласование проведения ярмарок</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8.5.1. Согласование проведения ярмарки</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 xml:space="preserve">городской, районный исполкомы, </w:t>
            </w:r>
            <w:r>
              <w:lastRenderedPageBreak/>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lastRenderedPageBreak/>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8.6. Согласование схемы рынков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8.6.1.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 </w:t>
            </w:r>
          </w:p>
        </w:tc>
        <w:tc>
          <w:tcPr>
            <w:tcW w:w="610" w:type="pct"/>
            <w:tcMar>
              <w:top w:w="0" w:type="dxa"/>
              <w:left w:w="6" w:type="dxa"/>
              <w:bottom w:w="0" w:type="dxa"/>
              <w:right w:w="6" w:type="dxa"/>
            </w:tcMar>
            <w:hideMark/>
          </w:tcPr>
          <w:p w:rsidR="00964877" w:rsidRDefault="00964877">
            <w:pPr>
              <w:pStyle w:val="table10"/>
              <w:spacing w:before="120"/>
            </w:pPr>
            <w:r>
              <w:t xml:space="preserve">МАРТ </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8.7. Согласование реализации товаров с истекшими сроками службы и хранения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8.7.1. Получение разрешения на реализацию непродовольственного товара, срок службы или хранения которого истек (кроме лекарственных средств)</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8.8. Согласование режима работы</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8.8.1. Согласование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tc>
        <w:tc>
          <w:tcPr>
            <w:tcW w:w="610" w:type="pct"/>
            <w:tcMar>
              <w:top w:w="0" w:type="dxa"/>
              <w:left w:w="6" w:type="dxa"/>
              <w:bottom w:w="0" w:type="dxa"/>
              <w:right w:w="6" w:type="dxa"/>
            </w:tcMar>
            <w:hideMark/>
          </w:tcPr>
          <w:p w:rsidR="00964877" w:rsidRDefault="00964877">
            <w:pPr>
              <w:pStyle w:val="table10"/>
              <w:spacing w:before="120"/>
            </w:pPr>
            <w:r>
              <w:t xml:space="preserve">МАРТ </w:t>
            </w:r>
          </w:p>
        </w:tc>
        <w:tc>
          <w:tcPr>
            <w:tcW w:w="976" w:type="pct"/>
            <w:tcMar>
              <w:top w:w="0" w:type="dxa"/>
              <w:left w:w="6" w:type="dxa"/>
              <w:bottom w:w="0" w:type="dxa"/>
              <w:right w:w="6" w:type="dxa"/>
            </w:tcMar>
            <w:hideMark/>
          </w:tcPr>
          <w:p w:rsidR="00964877" w:rsidRDefault="00964877">
            <w:pPr>
              <w:pStyle w:val="table10"/>
              <w:spacing w:before="120"/>
            </w:pPr>
            <w:r>
              <w:t xml:space="preserve">районный, городской исполкомы (кроме г. Минска), местная администрация района в г. Минске, администрация индустриального парка «Великий камень»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8.8.5. Согласование режима работы после 23.00 и до 7.00 объекта бытового обслуживания</w:t>
            </w:r>
          </w:p>
        </w:tc>
        <w:tc>
          <w:tcPr>
            <w:tcW w:w="610" w:type="pct"/>
            <w:tcMar>
              <w:top w:w="0" w:type="dxa"/>
              <w:left w:w="6" w:type="dxa"/>
              <w:bottom w:w="0" w:type="dxa"/>
              <w:right w:w="6" w:type="dxa"/>
            </w:tcMar>
            <w:hideMark/>
          </w:tcPr>
          <w:p w:rsidR="00964877" w:rsidRDefault="00964877">
            <w:pPr>
              <w:pStyle w:val="table10"/>
              <w:spacing w:before="120"/>
            </w:pPr>
            <w:r>
              <w:t xml:space="preserve">МАРТ </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8.8</w:t>
            </w:r>
            <w:r>
              <w:rPr>
                <w:vertAlign w:val="superscript"/>
              </w:rPr>
              <w:t>1</w:t>
            </w:r>
            <w:r>
              <w:rPr>
                <w:b/>
                <w:bCs/>
              </w:rPr>
              <w:t>. Согласование отпускной цены</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w:t>
            </w:r>
            <w:r>
              <w:rPr>
                <w:vertAlign w:val="superscript"/>
              </w:rPr>
              <w:t>1</w:t>
            </w:r>
            <w:r>
              <w:t>.1. Согласование повышения отпускной цены на товары</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617" w:type="pct"/>
            <w:tcMar>
              <w:top w:w="0" w:type="dxa"/>
              <w:left w:w="6" w:type="dxa"/>
              <w:bottom w:w="0" w:type="dxa"/>
              <w:right w:w="6" w:type="dxa"/>
            </w:tcMar>
            <w:hideMark/>
          </w:tcPr>
          <w:p w:rsidR="00964877" w:rsidRDefault="00964877">
            <w:pPr>
              <w:pStyle w:val="table10"/>
              <w:spacing w:before="120"/>
            </w:pPr>
            <w:r>
              <w:t>10 рабочих дней, а для товаров со сроком хранения 30 дней и менее – 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w:t>
            </w:r>
            <w:r>
              <w:rPr>
                <w:vertAlign w:val="superscript"/>
              </w:rPr>
              <w:t>1</w:t>
            </w:r>
            <w:r>
              <w:t>.2. Согласование установления отпускной цены на товары</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 xml:space="preserve">государственные органы, подчиненные (подотчетные) </w:t>
            </w:r>
            <w:r>
              <w:lastRenderedPageBreak/>
              <w:t>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10 рабочих дней, а для товаров со сроком </w:t>
            </w:r>
            <w:r>
              <w:lastRenderedPageBreak/>
              <w:t>хранения 30 дней и менее – 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8.8</w:t>
            </w:r>
            <w:r>
              <w:rPr>
                <w:vertAlign w:val="superscript"/>
              </w:rPr>
              <w:t>2</w:t>
            </w:r>
            <w:r>
              <w:rPr>
                <w:b/>
                <w:bCs/>
              </w:rPr>
              <w:t xml:space="preserve">. Согласование товарообменных операций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8.8</w:t>
            </w:r>
            <w:r>
              <w:rPr>
                <w:vertAlign w:val="superscript"/>
              </w:rPr>
              <w:t>2</w:t>
            </w:r>
            <w:r>
              <w:t xml:space="preserve">.1. Согласование товарообменных операций без поступления денежных средств </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 xml:space="preserve">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w:t>
            </w:r>
          </w:p>
        </w:tc>
        <w:tc>
          <w:tcPr>
            <w:tcW w:w="617" w:type="pct"/>
            <w:tcMar>
              <w:top w:w="0" w:type="dxa"/>
              <w:left w:w="6" w:type="dxa"/>
              <w:bottom w:w="0" w:type="dxa"/>
              <w:right w:w="6" w:type="dxa"/>
            </w:tcMar>
            <w:hideMark/>
          </w:tcPr>
          <w:p w:rsidR="00964877" w:rsidRDefault="00964877">
            <w:pPr>
              <w:pStyle w:val="table10"/>
              <w:spacing w:before="120"/>
            </w:pPr>
            <w:r>
              <w:t>10 рабочих дней, а для товаров со сроком хранения 30 дней и менее – 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8.9. Учет сведений о торговых объектах, объектах общественного питания, бытового обслуживания, формах торговли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8.9.1. Включение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8.9.2. Включение сведений о субъектах, оказывающих бытовые услуги, объектах бытового обслуживания в Реестр бытовых услуг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8.9.3. Внесение изменения в сведения, включенные в Торговый реестр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8.9.4. Внесение изменения в сведения, включенные в Реестр бытовых услуг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8.9.5. Исключение сведений из Торгового реестра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8.9.6. Исключение сведений из Реестра бытовых услуг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8.10. Лицензирование оптовой и розничной торговли нефтепродуктами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8.10.1. Получение лицензии на оптовую и розничную торговлю нефтепродуктами</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8.10.2. Изменение лицензии на оптовую и розничную торговлю нефтепродуктами</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экспертизы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8.11. Лицензирование оптовой торговли и хранения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8.11.1. Получение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8.11.2. Изменение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8.12. 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8.12.1. Получение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районный исполкомы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8.12.2.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районный исполкомы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8.13. Согласование размещения средств наружной рекламы</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8.13.1. Получение разрешения на размещение средства наружной рекламы</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(города областного подчинения), районный исполком,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964877" w:rsidRDefault="00964877">
            <w:pPr>
              <w:pStyle w:val="table10"/>
              <w:spacing w:before="120"/>
            </w:pPr>
            <w:r>
              <w:t xml:space="preserve">при размещении средства наружной </w:t>
            </w:r>
            <w:r>
              <w:lastRenderedPageBreak/>
              <w:t>рекламы на территории Китайско-Белорусского индустриального парка «Великий камень» – 10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p w:rsidR="00964877" w:rsidRDefault="00964877">
            <w:pPr>
              <w:pStyle w:val="table10"/>
              <w:spacing w:before="120"/>
            </w:pPr>
            <w:r>
              <w:t>бесплатно – при выдаче разрешения на размещение средства наружной рекламы:</w:t>
            </w:r>
          </w:p>
          <w:p w:rsidR="00964877" w:rsidRDefault="00964877">
            <w:pPr>
              <w:pStyle w:val="table10"/>
              <w:spacing w:before="120"/>
              <w:ind w:left="283"/>
            </w:pPr>
            <w:r>
              <w:t xml:space="preserve">специально предназначенного и используемого для размещения (распространения) социальной </w:t>
            </w:r>
            <w:r>
              <w:lastRenderedPageBreak/>
              <w:t>рекламы в пределах придорожной полосы (контролируемой зоны) автомобильной дороги, красных линий улиц, дорог или площадей населенных пунктов</w:t>
            </w:r>
          </w:p>
          <w:p w:rsidR="00964877" w:rsidRDefault="00964877">
            <w:pPr>
              <w:pStyle w:val="table10"/>
              <w:spacing w:before="120"/>
              <w:ind w:left="283"/>
            </w:pPr>
            <w:r>
              <w:t xml:space="preserve">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w:t>
            </w:r>
            <w:r>
              <w:lastRenderedPageBreak/>
              <w:t>республиканского или местного значения</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8.13.2. Продление действия разрешения на размещение средства наружной рекламы</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(города областного подчинения), районный исполкомы,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p w:rsidR="00964877" w:rsidRDefault="00964877">
            <w:pPr>
              <w:pStyle w:val="table10"/>
              <w:spacing w:before="120"/>
            </w:pPr>
            <w:r>
              <w:t xml:space="preserve">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8.13.3. Переоформление разрешения на размещение средства наружной рекламы</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(города областного подчинения), районный исполкомы,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p w:rsidR="00964877" w:rsidRDefault="00964877">
            <w:pPr>
              <w:pStyle w:val="table10"/>
              <w:spacing w:before="120"/>
            </w:pPr>
            <w:r>
              <w:t>бесплатно – при переоформлении разрешения на размещение средства наружной рекламы:</w:t>
            </w:r>
          </w:p>
          <w:p w:rsidR="00964877" w:rsidRDefault="00964877">
            <w:pPr>
              <w:pStyle w:val="table10"/>
              <w:spacing w:before="120"/>
              <w:ind w:left="283"/>
            </w:pPr>
            <w:r>
              <w:t xml:space="preserve">специально предназначенного и используемого для размещения (распространения) социальной рекламы в пределах придорожной полосы (контролируемой зоны) </w:t>
            </w:r>
            <w:r>
              <w:lastRenderedPageBreak/>
              <w:t>автомобильной дороги, красных линий улиц, дорог или площадей населенных пунктов</w:t>
            </w:r>
          </w:p>
          <w:p w:rsidR="00964877" w:rsidRDefault="00964877">
            <w:pPr>
              <w:pStyle w:val="table10"/>
              <w:spacing w:before="120"/>
              <w:ind w:left="283"/>
            </w:pPr>
            <w:r>
              <w:t>по причине изменения формы паспорта средства наружной рекламы в связи с изменением законодательства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8.14. Согласование рекламы</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8.14.1. Согласование наружной рекламы, рекламы на транспортном средстве</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(города областного подчинения), районный исполкомы</w:t>
            </w:r>
          </w:p>
        </w:tc>
        <w:tc>
          <w:tcPr>
            <w:tcW w:w="617" w:type="pct"/>
            <w:tcMar>
              <w:top w:w="0" w:type="dxa"/>
              <w:left w:w="6" w:type="dxa"/>
              <w:bottom w:w="0" w:type="dxa"/>
              <w:right w:w="6" w:type="dxa"/>
            </w:tcMar>
            <w:hideMark/>
          </w:tcPr>
          <w:p w:rsidR="00964877" w:rsidRDefault="00964877">
            <w:pPr>
              <w:pStyle w:val="table10"/>
              <w:spacing w:before="120"/>
            </w:pPr>
            <w:r>
              <w:t>10 рабочих дней при согласовании наружной рекламы, а при согласовании рекламы на транспортном средстве – 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8.14.2. Согласование рекламы лекарственного препарата, метода оказания медицинской помощи, работы или услуги, составляющих медицинскую деятельность, изделия медицинского назначения, медицинской техники, биологически активной добавки к пище</w:t>
            </w:r>
          </w:p>
        </w:tc>
        <w:tc>
          <w:tcPr>
            <w:tcW w:w="610" w:type="pct"/>
            <w:tcMar>
              <w:top w:w="0" w:type="dxa"/>
              <w:left w:w="6" w:type="dxa"/>
              <w:bottom w:w="0" w:type="dxa"/>
              <w:right w:w="6" w:type="dxa"/>
            </w:tcMar>
            <w:hideMark/>
          </w:tcPr>
          <w:p w:rsidR="00964877" w:rsidRDefault="00964877">
            <w:pPr>
              <w:pStyle w:val="table10"/>
              <w:spacing w:before="120"/>
            </w:pPr>
            <w:r>
              <w:t xml:space="preserve">Минздрав </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рекламных материалов на экспертизу – 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8.14.3. Согласование рекламы об обучении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 xml:space="preserve">Минобразование </w:t>
            </w:r>
          </w:p>
        </w:tc>
        <w:tc>
          <w:tcPr>
            <w:tcW w:w="976" w:type="pct"/>
            <w:tcMar>
              <w:top w:w="0" w:type="dxa"/>
              <w:left w:w="6" w:type="dxa"/>
              <w:bottom w:w="0" w:type="dxa"/>
              <w:right w:w="6" w:type="dxa"/>
            </w:tcMar>
            <w:hideMark/>
          </w:tcPr>
          <w:p w:rsidR="00964877" w:rsidRDefault="00964877">
            <w:pPr>
              <w:pStyle w:val="table10"/>
              <w:spacing w:before="120"/>
            </w:pPr>
            <w:r>
              <w:t>Минобразование совместно с МВД</w:t>
            </w:r>
          </w:p>
        </w:tc>
        <w:tc>
          <w:tcPr>
            <w:tcW w:w="617" w:type="pct"/>
            <w:tcMar>
              <w:top w:w="0" w:type="dxa"/>
              <w:left w:w="6" w:type="dxa"/>
              <w:bottom w:w="0" w:type="dxa"/>
              <w:right w:w="6" w:type="dxa"/>
            </w:tcMar>
            <w:hideMark/>
          </w:tcPr>
          <w:p w:rsidR="00964877" w:rsidRDefault="00964877">
            <w:pPr>
              <w:pStyle w:val="table10"/>
              <w:spacing w:before="120"/>
            </w:pPr>
            <w:r>
              <w:t>в течение 15 дней, при необходимости запроса сведений и (или) документов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8.15. Повторное включение рекламораспространителей в государственный информационный ресурс «Реестр рекламораспространителей»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8.15.1. Повторное включение рекламораспространителей в государственный информационный ресурс «Реестр рекламораспространителей»</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9</w:t>
            </w:r>
            <w:r>
              <w:br/>
            </w:r>
            <w:r>
              <w:lastRenderedPageBreak/>
              <w:t>ЗДРАВООХРАНЕНИЕ</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9.1. Государственная аттестация санаторно-курортных (оздоровительных) организаций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9.1.1. Получение свидетельства о государственной аттестации санаторно-курортной (оздоровительной) организации</w:t>
            </w:r>
          </w:p>
        </w:tc>
        <w:tc>
          <w:tcPr>
            <w:tcW w:w="610" w:type="pct"/>
            <w:tcMar>
              <w:top w:w="0" w:type="dxa"/>
              <w:left w:w="6" w:type="dxa"/>
              <w:bottom w:w="0" w:type="dxa"/>
              <w:right w:w="6" w:type="dxa"/>
            </w:tcMar>
            <w:hideMark/>
          </w:tcPr>
          <w:p w:rsidR="00964877" w:rsidRDefault="00964877">
            <w:pPr>
              <w:pStyle w:val="table10"/>
              <w:spacing w:before="120"/>
            </w:pPr>
            <w:r>
              <w:t>РЦ по оздоровлению и санаторному лечению</w:t>
            </w:r>
          </w:p>
        </w:tc>
        <w:tc>
          <w:tcPr>
            <w:tcW w:w="976" w:type="pct"/>
            <w:tcMar>
              <w:top w:w="0" w:type="dxa"/>
              <w:left w:w="6" w:type="dxa"/>
              <w:bottom w:w="0" w:type="dxa"/>
              <w:right w:w="6" w:type="dxa"/>
            </w:tcMar>
            <w:hideMark/>
          </w:tcPr>
          <w:p w:rsidR="00964877" w:rsidRDefault="00964877">
            <w:pPr>
              <w:pStyle w:val="table10"/>
              <w:spacing w:before="120"/>
            </w:pPr>
            <w:r>
              <w:t>РЦ по оздоровлению и санаторному лечению</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9.2. Государственная регистрация (подтверждение государственной регистрации) биомедицинских клеточных продуктов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9.2.1. Государственная регистрация и получение регистрационного удостоверения на биомедицинский клеточный продукт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9.2.2. Подтверждение государственной регистрации биомедицинского клеточного продукта и получение регистрационного удостоверения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9.2.3. Внесение изменения в регистрационное досье на ранее зарегистрированный биомедицинский клеточный продукт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9.3. Регистрация (перерегистрация) изделий медицинского назначения и медицинской техники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9.3.1. Государственная регистрация и получение регистрационного удостоверения на изделие медицинского назначения или медицинскую технику</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9.3.2. Государственная перерегистрация изделия медицинского назначения или медицинской техники и получение регистрационного удостоверения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9.3.3. Внесение изменения в регистрационное досье на изделие медицинского назначения или медицинскую технику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9.3.4. исключен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9.3.5. Государственная регистрация и получение регистрационного удостоверения на изделие медицинского назначения или медицинскую технику, поставляемые в ограниченном количестве для государственных организаций здравоохранения в целях выполнения ими международных программ в области здравоохранения, для медицинского применения в условиях возникновения чрезвычайной ситуации или для диагностики новых, природно-очаговых или особо опасных инфекционных заболеваний, поступающие в качестве иностранной безвозмездной помощи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9.3.6. Государственная регистрация и получение регистрационного удостоверения на изделие медицинского назначения или медицинскую технику в рамках Евразийского экономического союза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9.3.7. Внесение изменения в регистрационное досье на изделие медицинского назначения или медицинскую технику в рамках Евразийского экономического союза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рабочих дней со дня оформления экспертного заключения о возможности внесения изменений в регистрационное досье – в случае отсутствия государства (государств) признания</w:t>
            </w:r>
          </w:p>
          <w:p w:rsidR="00964877" w:rsidRDefault="00964877">
            <w:pPr>
              <w:pStyle w:val="table10"/>
              <w:spacing w:before="120"/>
            </w:pPr>
            <w:r>
              <w:t xml:space="preserve">20 рабочих дней со дня получения от уполномоченных органов (экспертных организаций) всех государств признания подтверждения согласования экспертного заключения либо со дня истечения срока, установленного </w:t>
            </w:r>
            <w:r>
              <w:lastRenderedPageBreak/>
              <w:t>для предоставления государствами признания указанного подтверждения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 в случае наличия государства (государств) признания</w:t>
            </w:r>
          </w:p>
          <w:p w:rsidR="00964877" w:rsidRDefault="00964877">
            <w:pPr>
              <w:pStyle w:val="table10"/>
              <w:spacing w:before="120"/>
            </w:pPr>
            <w:r>
              <w:t>5 рабочих дней со дня принятия решения о внесении изменений в регистрационное досье – в случае применения процедуры внесения изменений в регистрационное досье в уведомительном порядке</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9.3.8. исключен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9.4. Государственная регистрация (подтверждение государственной </w:t>
            </w:r>
            <w:r>
              <w:rPr>
                <w:b/>
                <w:bCs/>
              </w:rPr>
              <w:lastRenderedPageBreak/>
              <w:t xml:space="preserve">регистрации) лекарственных средств </w:t>
            </w:r>
          </w:p>
        </w:tc>
        <w:tc>
          <w:tcPr>
            <w:tcW w:w="610" w:type="pct"/>
            <w:tcMar>
              <w:top w:w="0" w:type="dxa"/>
              <w:left w:w="6" w:type="dxa"/>
              <w:bottom w:w="0" w:type="dxa"/>
              <w:right w:w="6" w:type="dxa"/>
            </w:tcMar>
            <w:hideMark/>
          </w:tcPr>
          <w:p w:rsidR="00964877" w:rsidRDefault="00964877">
            <w:pPr>
              <w:pStyle w:val="table10"/>
              <w:spacing w:before="120"/>
            </w:pPr>
            <w:r>
              <w:rPr>
                <w:b/>
                <w:bCs/>
              </w:rPr>
              <w:lastRenderedPageBreak/>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9.4.1. Государственная регистрация и получение регистрационного удостоверения на лекарственный препарат или фармацевтическую субстанцию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9.4.2. Подтверждение государственной регистрации лекарственного препарата и получение регистрационного удостоверения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9.4.3. Внесение изменения в регистрационное досье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9.4.4. Государственная регистрация в упрощенном порядке и получение регистрационного удостоверения на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9.4.5. Условная государственная регистрация и получение регистрационного удостоверения на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 xml:space="preserve">15 дней, а в случае направления запроса в другие государственные органы, иные организации – 1 месяц </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9.4.6. Подтверждение условной государственной регистрации и получение регистрационного удостоверения на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9.4.7. 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9.4.8. Подтверждение регистрации (перерегистрация) и получение </w:t>
            </w:r>
            <w:r>
              <w:lastRenderedPageBreak/>
              <w:t>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lastRenderedPageBreak/>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 xml:space="preserve">15 дней, а в случае </w:t>
            </w:r>
            <w:r>
              <w:lastRenderedPageBreak/>
              <w:t>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lastRenderedPageBreak/>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9.4.9. Внесение изменения в регистрационное досье на ранее зарегистрированный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9.4.10. Приведение регистрационного досье в соответствие с Правилами регистрации и экспертизы лекарственных средств Евразийского экономического союза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9.4.11.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9.4.12. Регистрация предельной отпускной цены производителя на лекарственный препарат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рабочих дней, а в случае необходимости уточнения сведений, содержащихся в представленных документах, получения дополнительной информации – 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9.4.13. Государственная регистрация по стандартной процедуре и получение регистрационного удостоверения на стратегически важный лекарственный препарат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9.4.14. Условная государственная регистрация и получение регистрационного удостоверения на стратегически важный лекарственный препарат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9.4.15. Условная государственная регистрация для экстренного применения </w:t>
            </w:r>
            <w:r>
              <w:lastRenderedPageBreak/>
              <w:t>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lastRenderedPageBreak/>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 xml:space="preserve">7 дней, а в случае </w:t>
            </w:r>
            <w:r>
              <w:lastRenderedPageBreak/>
              <w:t>направления запроса в другие государственные органы, иные организации – 15 дней</w:t>
            </w:r>
          </w:p>
        </w:tc>
        <w:tc>
          <w:tcPr>
            <w:tcW w:w="580" w:type="pct"/>
            <w:tcMar>
              <w:top w:w="0" w:type="dxa"/>
              <w:left w:w="6" w:type="dxa"/>
              <w:bottom w:w="0" w:type="dxa"/>
              <w:right w:w="6" w:type="dxa"/>
            </w:tcMar>
            <w:hideMark/>
          </w:tcPr>
          <w:p w:rsidR="00964877" w:rsidRDefault="00964877">
            <w:pPr>
              <w:pStyle w:val="table10"/>
              <w:spacing w:before="120"/>
            </w:pPr>
            <w:r>
              <w:lastRenderedPageBreak/>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9.4.16. Государственная регистрация в упрощенном порядке и получение регистрационного удостоверения на стратегически важный лекарственный препарат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9.4.17. Подтверждение государственной регистрации стратегически важного лекарственного препарата по стандартной процедуре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9.4.18. Подтверждение условной государственной регистрации стратегически важного лекарственного препарата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9.4.19. Подтверждение государственной регистрации в упрощенном порядке и получение регистрационного удостоверения на стратегически важный лекарственный препарат</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9.5. Государственная регистрация продукции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9.5.1. Получение свидетельства о государственной регистрации продукции, впервые изготавливаемой на таможенной территории Евразийского экономического союза или впервые ввозимой на таможенную территорию государства – члена Евразийского экономического союза, подлежащей регистрации в соответствии с актами Евразийской экономической комиссии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617" w:type="pct"/>
            <w:tcMar>
              <w:top w:w="0" w:type="dxa"/>
              <w:left w:w="6" w:type="dxa"/>
              <w:bottom w:w="0" w:type="dxa"/>
              <w:right w:w="6" w:type="dxa"/>
            </w:tcMar>
            <w:hideMark/>
          </w:tcPr>
          <w:p w:rsidR="00964877" w:rsidRDefault="00964877">
            <w:pPr>
              <w:pStyle w:val="table10"/>
              <w:spacing w:before="120"/>
            </w:pPr>
            <w:r>
              <w:t>8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9.5.2. Переоформление путем замены свидетельства о государственной регистрации продукции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617" w:type="pct"/>
            <w:tcMar>
              <w:top w:w="0" w:type="dxa"/>
              <w:left w:w="6" w:type="dxa"/>
              <w:bottom w:w="0" w:type="dxa"/>
              <w:right w:w="6" w:type="dxa"/>
            </w:tcMar>
            <w:hideMark/>
          </w:tcPr>
          <w:p w:rsidR="00964877" w:rsidRDefault="00964877">
            <w:pPr>
              <w:pStyle w:val="table10"/>
              <w:spacing w:before="120"/>
            </w:pPr>
            <w:r>
              <w:t>8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9.5.3. Получение выписки из Реестра биологически активных добавок к пище производства Китайской Народной Республики, зарегистрированных в Китайской Народной Республике, прошедших государственную регистрацию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9.6. Государственная санитарно-гигиеническая экспертиза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9.6.1. Получение санитарно-гигиенического заключения о сроке годности и условиях хранения продовольственного сырья, пищевого продукта, отличающихся от установленных в технических нормативных правовых актах в области технического нормирования и стандартизации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9.6.2. Получение санитарно-гигиенического заключения на продукцию (за исключением продукции, подлежащей государственной регистрации)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 зональные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9.6.3. Получение санитарно-гигиенического заключения по проектам технологической документации (за исключением технологической документации, разработанной на продукцию собственного производства организаций общественного питания, и технологической документации, включающей процессы производства продукции), содержащей требования законодательства в области санитарно-эпидемиологического благополучия населения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9.6.4. Получение санитарно-гигиенического заключения по проекту санитарно-защитной зоны ядерной установки и (или) пункта хранения, пункта захоронения, санитарно-защитной зоны организации, сооружения и иного объекта, оказывающего воздействие на здоровье человека и окружающую среду, зоны санитарной охраны источника питьевого водоснабжения централизованных систем питьевого водоснабжения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9.6.5. Получение санитарно-гигиенического заключения об условиях труда работающих</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9.6.6. Получение санитарно-гигиенического заключения на работы, услуги, представляющие потенциальную опасность для жизни и здоровья населения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 xml:space="preserve">ГУ «РЦГЭиОЗ», ГУ «Центр гигиены и эпидемиологии», </w:t>
            </w:r>
            <w:r>
              <w:lastRenderedPageBreak/>
              <w:t>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lastRenderedPageBreak/>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9.6.7. Получение санитарно-гигиенического заключения о деятельности субъекта хозяйствования по производству пищевой продукции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9.6.8. Получение санитарно-гигиенического заключения о деятельности, связанной с лабораторными (диагностическими) исследованиями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9.6.9. Получение санитарно-гигиенического заключения о деятельности, связанной с производством, хранением, использованием, транспортировкой и захоронением радиоактивных веществ, других источников ионизирующего излучения, а также использованием источников иных вредных физических воздействий</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9.6.10. Получение санитарно-гигиенического заключения по объекту социальной, производственной, транспортной, инженерной инфраструктуры</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9.6.11. Получение санитарно-гигиенического заключения по проектам технических нормативных правовых актов в области технического нормирования и стандартизации (за исключением проектов технических нормативных правовых актов, регулирующих обращение лекарственных средств, стандартов организаций, технических условий, государственных стандартов), содержащих требования законодательства в области санитарно-эпидемиологического благополучия населения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областные центры гигиены, эпидемиологии и общественного здоровья, Минский городской центр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9.6.12. Внесение изменения (замена) в санитарно-гигиеническое заключение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9.7. Лицензирование деятельности, связанной с оборотом наркотических средств, психотропных веществ и их прекурсоров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9.7.1. Получение лицензии на осуществление деятельности, связанной с оборотом наркотических средств, психотропных веществ и их прекурсоров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9.7.2. Изменение лицензии на осуществление деятельности, связанной с оборотом наркотических средств, психотропных веществ и их прекурсоров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9.8. Лицензирование деятельности, связанной с оздоровлением детей за рубежом</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9.8.1. Получение лицензии на осуществление деятельности, связанной с оздоровлением детей за рубежом</w:t>
            </w:r>
          </w:p>
        </w:tc>
        <w:tc>
          <w:tcPr>
            <w:tcW w:w="610" w:type="pct"/>
            <w:tcMar>
              <w:top w:w="0" w:type="dxa"/>
              <w:left w:w="6" w:type="dxa"/>
              <w:bottom w:w="0" w:type="dxa"/>
              <w:right w:w="6" w:type="dxa"/>
            </w:tcMar>
            <w:hideMark/>
          </w:tcPr>
          <w:p w:rsidR="00964877" w:rsidRDefault="00964877">
            <w:pPr>
              <w:pStyle w:val="table10"/>
              <w:spacing w:before="120"/>
            </w:pPr>
            <w:r>
              <w:t>Управление делами Президента Республики Беларусь</w:t>
            </w:r>
          </w:p>
        </w:tc>
        <w:tc>
          <w:tcPr>
            <w:tcW w:w="976" w:type="pct"/>
            <w:tcMar>
              <w:top w:w="0" w:type="dxa"/>
              <w:left w:w="6" w:type="dxa"/>
              <w:bottom w:w="0" w:type="dxa"/>
              <w:right w:w="6" w:type="dxa"/>
            </w:tcMar>
            <w:hideMark/>
          </w:tcPr>
          <w:p w:rsidR="00964877" w:rsidRDefault="00964877">
            <w:pPr>
              <w:pStyle w:val="table10"/>
              <w:spacing w:before="120"/>
            </w:pPr>
            <w:r>
              <w:t>Управление делами Президента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9.8.2. Изменение лицензии на осуществление деятельности, связанной с оздоровлением детей за рубежом</w:t>
            </w:r>
          </w:p>
        </w:tc>
        <w:tc>
          <w:tcPr>
            <w:tcW w:w="610" w:type="pct"/>
            <w:tcMar>
              <w:top w:w="0" w:type="dxa"/>
              <w:left w:w="6" w:type="dxa"/>
              <w:bottom w:w="0" w:type="dxa"/>
              <w:right w:w="6" w:type="dxa"/>
            </w:tcMar>
            <w:hideMark/>
          </w:tcPr>
          <w:p w:rsidR="00964877" w:rsidRDefault="00964877">
            <w:pPr>
              <w:pStyle w:val="table10"/>
              <w:spacing w:before="120"/>
            </w:pPr>
            <w:r>
              <w:t>Управление делами Президента Республики Беларусь</w:t>
            </w:r>
          </w:p>
        </w:tc>
        <w:tc>
          <w:tcPr>
            <w:tcW w:w="976" w:type="pct"/>
            <w:tcMar>
              <w:top w:w="0" w:type="dxa"/>
              <w:left w:w="6" w:type="dxa"/>
              <w:bottom w:w="0" w:type="dxa"/>
              <w:right w:w="6" w:type="dxa"/>
            </w:tcMar>
            <w:hideMark/>
          </w:tcPr>
          <w:p w:rsidR="00964877" w:rsidRDefault="00964877">
            <w:pPr>
              <w:pStyle w:val="table10"/>
              <w:spacing w:before="120"/>
            </w:pPr>
            <w:r>
              <w:t>Управление делами Президента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9.9. Лицензирование медицинской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9.9.1. Получение лицензии на осуществление медицинской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9.9.2. Изменение лицензии на осуществление медицинской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9.10. Лицензирование фармацевтической деятельности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9.10.1. Получение лицензии на осуществление фармацевтической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а при </w:t>
            </w:r>
            <w:r>
              <w:lastRenderedPageBreak/>
              <w:t>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9.10.2. Изменение лицензии на осуществление фармацевтической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9.11. Подтверждение качества лекарственного средства (за исключением случаев контроля качества лекарственного средства, осуществляемого испытательной лабораторией производителя лекарственных средств)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9.11.1. Получение протокола испытания серии (партии) лекарственного средства при проведении контроля качества лекарственного средства до поступления в реализацию на соответствие всем или отдельным показателям качества нормативного документа по качеству, Государственной фармакопее Республики Беларусь,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 сводному протоколу на серию, оформленному в соответствии с рекомендациями Всемирной организации здравоохранения, – для иммунологических лекарственных препаратов (вакцин, анатоксинов, иммуноглобулинов сывороток)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9.11.2. Получение протокола испытания серии (партии) лекарственного средства при проведении контроля качества лекарственного препарата до поступления в реализацию на соответствие показателю «Описание» нормативного документа по качеству и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9.12. Получение документов, подтверждающих соответствие производства, хранения, транспортировки лекарственных средств требованиям нормативных правовых актов в сфере обращения лекарственных средств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9.12.1. Получение (продление срока действия, внесение изменений) сертификата соответствия промышленного производства лекарственных средств требованиям Надлежащей производственной практики (GMP)</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9.12.2. Получение положительного заключения о соответствии Правилам надлежащей дистрибьюторской практики в рамках Евразийского экономического союза (GDP), внесение изменения в положительное заключение</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9.12.3. Получение сертификата фармацевтического продукта, предусмотренного для международной торговли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9.12.4. Получение (продление срока действия, внесение изменения) документа (сертификата), подтверждающего соответствие промышленного производства лекарственного средства требованиям Правил надлежащей производственной практики Евразийского экономического союза (GMP)</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9.12</w:t>
            </w:r>
            <w:r>
              <w:rPr>
                <w:b/>
                <w:bCs/>
                <w:vertAlign w:val="superscript"/>
              </w:rPr>
              <w:t>1</w:t>
            </w:r>
            <w:r>
              <w:rPr>
                <w:b/>
                <w:bCs/>
              </w:rPr>
              <w:t>. Получение документа, подтверждающего соответствие обращения крови, ее компонентов требованиям нормативных правовых актов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9.12</w:t>
            </w:r>
            <w:r>
              <w:rPr>
                <w:vertAlign w:val="superscript"/>
              </w:rPr>
              <w:t>1</w:t>
            </w:r>
            <w:r>
              <w:t>.1. Получение (внесение изменений) документа (сертификата), подтверждающего соответствие обращения крови, ее компонентов требованиям Надлежащей практики субъектов обращения крови, ее компонентов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9.12</w:t>
            </w:r>
            <w:r>
              <w:rPr>
                <w:b/>
                <w:bCs/>
                <w:vertAlign w:val="superscript"/>
              </w:rPr>
              <w:t>2</w:t>
            </w:r>
            <w:r>
              <w:rPr>
                <w:b/>
                <w:bCs/>
              </w:rPr>
              <w:t>. Подтверждение сведений о фармацевтических субстанциях, входящих в состав лекарственного препарата, подтверждение предназначения лекарственного препарата для выполнения стадий технологического процесса фасовки и (или) упаковки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9.12</w:t>
            </w:r>
            <w:r>
              <w:rPr>
                <w:vertAlign w:val="superscript"/>
              </w:rPr>
              <w:t>2</w:t>
            </w:r>
            <w:r>
              <w:t>.1. Получение заключения о ввозе фармацевтических субстанций, входящих в состав лекарственного препарата, для промышленного производства, аптечного изготовления лекарственных препаратов, содержащего наименование фармацевтической субстанции, лекарственного препарата (номер его регистрационного удостоверения), в состав которого будет входить эта фармацевтическая субстанция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9.12</w:t>
            </w:r>
            <w:r>
              <w:rPr>
                <w:vertAlign w:val="superscript"/>
              </w:rPr>
              <w:t>2</w:t>
            </w:r>
            <w:r>
              <w:t>.2. Получение заключения на ввоз лекарственных препаратов, прошедших все стадии технологического процесса, за исключением процессов фасовки и (или) упаковки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9.13. Аттестация уполномоченного лица производителя лекарственных средств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9.13.1. Получение свидетельства об аттестации уполномоченного лица производителя лекарственных средств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9.14. Медицинская аккредитация организаций здравоохранения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9.14.1. Получение свидетельства о соответствии государственной организации здравоохранения базовым критериям медицинской аккредитации, внесение в него изменений</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РНПЦ МТ</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9.14</w:t>
            </w:r>
            <w:r>
              <w:rPr>
                <w:vertAlign w:val="superscript"/>
              </w:rPr>
              <w:t>1</w:t>
            </w:r>
            <w:r>
              <w:rPr>
                <w:b/>
                <w:bCs/>
              </w:rPr>
              <w:t>. Разрешение на выполнение на территории Китайско-Белорусского индустриального парка «Великий камень» работ и услуг, составляющих медицинскую деятельность</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9.14</w:t>
            </w:r>
            <w:r>
              <w:rPr>
                <w:vertAlign w:val="superscript"/>
              </w:rPr>
              <w:t>1</w:t>
            </w:r>
            <w:r>
              <w:t>.1. Получение разрешения на осуществление медицинской деятельности на территории Китайско-Белорусского индустриального парка «Великий камень»</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 xml:space="preserve">администрация индустриального парка «Великий камень» </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9.14</w:t>
            </w:r>
            <w:r>
              <w:rPr>
                <w:vertAlign w:val="superscript"/>
              </w:rPr>
              <w:t>1</w:t>
            </w:r>
            <w:r>
              <w:t>.2. Допуск к медицинскому применению резидентами Китайско-Белорусского индустриального парка «Великий камень» незарегистрированных лекарственных препаратов и медицинских изделий</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9.16. Согласование выполнения работ с условно-патогенными микроорганизмами и патогенными биологическими агентами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9.16.1. Получение разрешения на осуществление работ с условно-патогенными микроорганизмами и патогенными биологическими агентами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9.16.2. Внесение изменения в разрешение на осуществление работ с условно-патогенными микроорганизмами и патогенными биологическими агентами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9.16.3.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9.16.4.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9.17. Согласование использования наркотических средств, психотропных веществ и их аналогов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9.17.1. Получение разрешения на использование в научных и учебных целях наркотических средств и психотропных веществ, включенных в список особо опасных (1) наркотических средств и психотропных веществ, не используемых в медицинских целях, и список опасных (5) наркотических средств, не используемых в медицинских целях, Республиканского перечня наркотических средств, психотропных веществ и их прекурсоров, подлежащих государственному контролю в Республике Беларусь, аналогов наркотических средств, психотропных веществ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 (по согласованию с МВД)</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необходимости запроса дополнительной информации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9.18. Согласование международных научно-исследовательских проектов, объектом исследования которых является здоровье населения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9.18.1. Получение разрешения на выполнение международного научно-исследовательского проекта, объектом исследования которого является здоровье населения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при необходимости проведения дополнительной экспертизы срок может быть увеличен на 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9.19. Согласование надписей на маркировке пищевых продуктов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9.19.1. Подтверждение сведений о специальных свойствах (специальные питательные свойства, показания и противопоказания к применению отдельными возрастными группами,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комиссия Минздрава по оценке сведений, содержащих информацию о специальных и (или) заявленных свойствах продовольственного сырья и пищевых продуктов, выносимых на маркировку</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9.20. Согласование оптовой реализации остатков лекарственных средств, наркотических средств, психотропных веществ и их прекурсоров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9.20.1. Получение разрешения на оптовую реализацию остатков или на возврат поставщикам лекарственного средства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9.20.2. Получение разрешения на оптовую реализацию остатков или на возврат поставщикам наркотического средства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9.20.3. Получение разрешения на оптовую реализацию остатков или на возврат поставщикам психотропного вещества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9.20.4. Получение разрешения на оптовую реализацию остатков или на возврат поставщикам прекурсора наркотического средства или психотропного вещества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9.21. Согласование помещений для использования наркотических средств, психотропных веществ, их аналогов и прекурсоров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9.21.1.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главное управление по наркоконтролю и противодействию торговле людьми криминальной милиции МВД</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9.22. Согласование проведения клинических исследований (испытаний) лекарственного препарата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9.22.1. Получение разрешения на проведение клинических исследований (испытаний) лекарственного препарата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9.23. Согласование проведения работ (оказания услуг) по техническому обслуживанию и ремонту медицинской техники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9.23.1. Получение заключения о возможности проведения работ (оказания услуг) по техническому обслуживанию и ремонту медицинской техники (для юридических лиц и индивидуальных предпринимателей, не являющихся производителями медицинской техники)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УП «Центр экспертиз и испытаний в здравоохранении»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9.24.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9.25. Согласование списков детей, выезжающих на оздоровление за рубеж</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9.25.1.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9.25.3. Получение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610" w:type="pct"/>
            <w:tcMar>
              <w:top w:w="0" w:type="dxa"/>
              <w:left w:w="6" w:type="dxa"/>
              <w:bottom w:w="0" w:type="dxa"/>
              <w:right w:w="6" w:type="dxa"/>
            </w:tcMar>
            <w:hideMark/>
          </w:tcPr>
          <w:p w:rsidR="00964877" w:rsidRDefault="00964877">
            <w:pPr>
              <w:pStyle w:val="table10"/>
              <w:spacing w:before="120"/>
            </w:pPr>
            <w:r>
              <w:t>Управление делами Президента Республики Беларусь</w:t>
            </w:r>
          </w:p>
        </w:tc>
        <w:tc>
          <w:tcPr>
            <w:tcW w:w="976" w:type="pct"/>
            <w:tcMar>
              <w:top w:w="0" w:type="dxa"/>
              <w:left w:w="6" w:type="dxa"/>
              <w:bottom w:w="0" w:type="dxa"/>
              <w:right w:w="6" w:type="dxa"/>
            </w:tcMar>
            <w:hideMark/>
          </w:tcPr>
          <w:p w:rsidR="00964877" w:rsidRDefault="00964877">
            <w:pPr>
              <w:pStyle w:val="table10"/>
              <w:spacing w:before="120"/>
            </w:pPr>
            <w:r>
              <w:t>Департамент по гуманитарной деятельности Управления делами Президента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t xml:space="preserve">15 дней, а при необходимости запроса сведений и (или) документов от других государственных </w:t>
            </w:r>
            <w:r>
              <w:lastRenderedPageBreak/>
              <w:t>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9.25.4.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10</w:t>
            </w:r>
            <w:r>
              <w:br/>
              <w:t>ОБРАЗОВАНИЕ И МОЛОДЕЖНАЯ ПОЛИТИКА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10.1. Государственная аккредитация в сфере образования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10.1.1.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610" w:type="pct"/>
            <w:tcMar>
              <w:top w:w="0" w:type="dxa"/>
              <w:left w:w="6" w:type="dxa"/>
              <w:bottom w:w="0" w:type="dxa"/>
              <w:right w:w="6" w:type="dxa"/>
            </w:tcMar>
            <w:hideMark/>
          </w:tcPr>
          <w:p w:rsidR="00964877" w:rsidRDefault="00964877">
            <w:pPr>
              <w:pStyle w:val="table10"/>
              <w:spacing w:before="120"/>
            </w:pPr>
            <w:r>
              <w:t>Минобразование</w:t>
            </w:r>
          </w:p>
        </w:tc>
        <w:tc>
          <w:tcPr>
            <w:tcW w:w="976" w:type="pct"/>
            <w:tcMar>
              <w:top w:w="0" w:type="dxa"/>
              <w:left w:w="6" w:type="dxa"/>
              <w:bottom w:w="0" w:type="dxa"/>
              <w:right w:w="6" w:type="dxa"/>
            </w:tcMar>
            <w:hideMark/>
          </w:tcPr>
          <w:p w:rsidR="00964877" w:rsidRDefault="00964877">
            <w:pPr>
              <w:pStyle w:val="table10"/>
              <w:spacing w:before="120"/>
            </w:pPr>
            <w:r>
              <w:t>Департамент контроля качества образования Минобразования</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10.1.2.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610" w:type="pct"/>
            <w:tcMar>
              <w:top w:w="0" w:type="dxa"/>
              <w:left w:w="6" w:type="dxa"/>
              <w:bottom w:w="0" w:type="dxa"/>
              <w:right w:w="6" w:type="dxa"/>
            </w:tcMar>
            <w:hideMark/>
          </w:tcPr>
          <w:p w:rsidR="00964877" w:rsidRDefault="00964877">
            <w:pPr>
              <w:pStyle w:val="table10"/>
              <w:spacing w:before="120"/>
            </w:pPr>
            <w:r>
              <w:t>Минобразование</w:t>
            </w:r>
          </w:p>
        </w:tc>
        <w:tc>
          <w:tcPr>
            <w:tcW w:w="976" w:type="pct"/>
            <w:tcMar>
              <w:top w:w="0" w:type="dxa"/>
              <w:left w:w="6" w:type="dxa"/>
              <w:bottom w:w="0" w:type="dxa"/>
              <w:right w:w="6" w:type="dxa"/>
            </w:tcMar>
            <w:hideMark/>
          </w:tcPr>
          <w:p w:rsidR="00964877" w:rsidRDefault="00964877">
            <w:pPr>
              <w:pStyle w:val="table10"/>
              <w:spacing w:before="120"/>
            </w:pPr>
            <w:r>
              <w:t>Департамент контроля качества образования Минобразования</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10.2. Лицензирование образовательной деятельности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10.2.1. Получение лицензии на осуществление образовательной деятельности </w:t>
            </w:r>
          </w:p>
        </w:tc>
        <w:tc>
          <w:tcPr>
            <w:tcW w:w="610" w:type="pct"/>
            <w:tcMar>
              <w:top w:w="0" w:type="dxa"/>
              <w:left w:w="6" w:type="dxa"/>
              <w:bottom w:w="0" w:type="dxa"/>
              <w:right w:w="6" w:type="dxa"/>
            </w:tcMar>
            <w:hideMark/>
          </w:tcPr>
          <w:p w:rsidR="00964877" w:rsidRDefault="00964877">
            <w:pPr>
              <w:pStyle w:val="table10"/>
              <w:spacing w:before="120"/>
            </w:pPr>
            <w:r>
              <w:t>Минобразование</w:t>
            </w:r>
          </w:p>
        </w:tc>
        <w:tc>
          <w:tcPr>
            <w:tcW w:w="976" w:type="pct"/>
            <w:tcMar>
              <w:top w:w="0" w:type="dxa"/>
              <w:left w:w="6" w:type="dxa"/>
              <w:bottom w:w="0" w:type="dxa"/>
              <w:right w:w="6" w:type="dxa"/>
            </w:tcMar>
            <w:hideMark/>
          </w:tcPr>
          <w:p w:rsidR="00964877" w:rsidRDefault="00964877">
            <w:pPr>
              <w:pStyle w:val="table10"/>
              <w:spacing w:before="120"/>
            </w:pPr>
            <w:r>
              <w:t xml:space="preserve">Минобразование, Минский горисполком, городской (городов областного подчинения), районный исполкомы </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10.2.2. Изменение лицензии на осуществление образовательной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Минобразование </w:t>
            </w:r>
          </w:p>
        </w:tc>
        <w:tc>
          <w:tcPr>
            <w:tcW w:w="976" w:type="pct"/>
            <w:tcMar>
              <w:top w:w="0" w:type="dxa"/>
              <w:left w:w="6" w:type="dxa"/>
              <w:bottom w:w="0" w:type="dxa"/>
              <w:right w:w="6" w:type="dxa"/>
            </w:tcMar>
            <w:hideMark/>
          </w:tcPr>
          <w:p w:rsidR="00964877" w:rsidRDefault="00964877">
            <w:pPr>
              <w:pStyle w:val="table10"/>
              <w:spacing w:before="120"/>
            </w:pPr>
            <w:r>
              <w:t xml:space="preserve">Минобразование, Минский горисполком, городской (городов областного подчинения), районный исполкомы </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10.3. Регистрация получателей государственной поддержки молодежных и детских объединений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10.3.1. Включение республиканского молодежного или детского общественного объединения в республиканский реестр молодежных и детских общественных объединений, пользующихся государственной поддержкой</w:t>
            </w:r>
          </w:p>
        </w:tc>
        <w:tc>
          <w:tcPr>
            <w:tcW w:w="610" w:type="pct"/>
            <w:tcMar>
              <w:top w:w="0" w:type="dxa"/>
              <w:left w:w="6" w:type="dxa"/>
              <w:bottom w:w="0" w:type="dxa"/>
              <w:right w:w="6" w:type="dxa"/>
            </w:tcMar>
            <w:hideMark/>
          </w:tcPr>
          <w:p w:rsidR="00964877" w:rsidRDefault="00964877">
            <w:pPr>
              <w:pStyle w:val="table10"/>
              <w:spacing w:before="120"/>
            </w:pPr>
            <w:r>
              <w:t>Минобразование</w:t>
            </w:r>
          </w:p>
        </w:tc>
        <w:tc>
          <w:tcPr>
            <w:tcW w:w="976" w:type="pct"/>
            <w:tcMar>
              <w:top w:w="0" w:type="dxa"/>
              <w:left w:w="6" w:type="dxa"/>
              <w:bottom w:w="0" w:type="dxa"/>
              <w:right w:w="6" w:type="dxa"/>
            </w:tcMar>
            <w:hideMark/>
          </w:tcPr>
          <w:p w:rsidR="00964877" w:rsidRDefault="00964877">
            <w:pPr>
              <w:pStyle w:val="table10"/>
              <w:spacing w:before="120"/>
            </w:pPr>
            <w:r>
              <w:t>Минобразование</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10.3.2.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610" w:type="pct"/>
            <w:tcMar>
              <w:top w:w="0" w:type="dxa"/>
              <w:left w:w="6" w:type="dxa"/>
              <w:bottom w:w="0" w:type="dxa"/>
              <w:right w:w="6" w:type="dxa"/>
            </w:tcMar>
            <w:hideMark/>
          </w:tcPr>
          <w:p w:rsidR="00964877" w:rsidRDefault="00964877">
            <w:pPr>
              <w:pStyle w:val="table10"/>
              <w:spacing w:before="120"/>
            </w:pPr>
            <w:r>
              <w:t>Минобразование</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10.5. Согласование образовательной деятельности в области ядерной и радиационной безопасности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10.5.1. Получение (внесение изменения, продление срока действия) разрешения на реализацию образовательной программы повышения квалификации руководящих работников и специалистов по вопросам ядерной и (или) </w:t>
            </w:r>
            <w:r>
              <w:lastRenderedPageBreak/>
              <w:t>радиационной безопасности</w:t>
            </w:r>
          </w:p>
        </w:tc>
        <w:tc>
          <w:tcPr>
            <w:tcW w:w="610" w:type="pct"/>
            <w:tcMar>
              <w:top w:w="0" w:type="dxa"/>
              <w:left w:w="6" w:type="dxa"/>
              <w:bottom w:w="0" w:type="dxa"/>
              <w:right w:w="6" w:type="dxa"/>
            </w:tcMar>
            <w:hideMark/>
          </w:tcPr>
          <w:p w:rsidR="00964877" w:rsidRDefault="00964877">
            <w:pPr>
              <w:pStyle w:val="table10"/>
              <w:spacing w:before="120"/>
            </w:pPr>
            <w:r>
              <w:lastRenderedPageBreak/>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10.6. Согласование подготовки лиц, занятых перевозкой опасных грузов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10.6.1. Получение разрешения на право проведения подготовки и переподготовки лиц, занятых перевозкой опасных грузов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10.6.2.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10.6.3. Внесение изменения в разрешение на право проведения подготовки и переподготовки лиц, занятых перевозкой опасных грузов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10.6.4.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10.7. Согласование приглашений иностранных граждан и лиц без гражданства на обучение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10.7.1. Согласование приглашения иностранного гражданина или лица без гражданства на обучение</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10.8. Согласование решений о формировании студенческих отрядов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10.8.1. Получение согласования решения о формировании студенческого отряда</w:t>
            </w:r>
          </w:p>
        </w:tc>
        <w:tc>
          <w:tcPr>
            <w:tcW w:w="610" w:type="pct"/>
            <w:tcMar>
              <w:top w:w="0" w:type="dxa"/>
              <w:left w:w="6" w:type="dxa"/>
              <w:bottom w:w="0" w:type="dxa"/>
              <w:right w:w="6" w:type="dxa"/>
            </w:tcMar>
            <w:hideMark/>
          </w:tcPr>
          <w:p w:rsidR="00964877" w:rsidRDefault="00964877">
            <w:pPr>
              <w:pStyle w:val="table10"/>
              <w:spacing w:before="120"/>
            </w:pPr>
            <w:r>
              <w:t>Минобразование</w:t>
            </w:r>
          </w:p>
        </w:tc>
        <w:tc>
          <w:tcPr>
            <w:tcW w:w="976" w:type="pct"/>
            <w:tcMar>
              <w:top w:w="0" w:type="dxa"/>
              <w:left w:w="6" w:type="dxa"/>
              <w:bottom w:w="0" w:type="dxa"/>
              <w:right w:w="6" w:type="dxa"/>
            </w:tcMar>
            <w:hideMark/>
          </w:tcPr>
          <w:p w:rsidR="00964877" w:rsidRDefault="00964877">
            <w:pPr>
              <w:pStyle w:val="table10"/>
              <w:spacing w:before="120"/>
            </w:pPr>
            <w:r>
              <w:t>городской, районный исполкомы, администрация района г. Минска по месту деятельности студенческого отряда</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10.9. Предоставление статуса «бизнес-школа»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10.9.1. Предоставление статуса «бизнес-школа»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 xml:space="preserve">Минэкономики </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11</w:t>
            </w:r>
            <w:r>
              <w:br/>
              <w:t>ФИЗИЧЕСКАЯ КУЛЬТУРА И СПОРТ, ТУРИЗМ, КУЛЬТУРА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 Государственная аккредитация на право осуществления деятельности по развитию физической культуры и спорта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11.1.1. Государственная аккредитация на право осуществления деятельности по развитию физической культуры и спорта</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 местный исполнительный и распорядительный орган, ОО «БСФГ», ОО «Белорусский комитет «Спешиал Олимпикс», РГОО «ДОСААФ», РГОО «БФСО «Динамо»</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11.1.2. Подтверждение государственной аккредитации на право осуществления деятельности по развитию физической культуры и спорта</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 местный исполнительный и распорядительный орган, ОО «БСФГ», ОО «Белорусский комитет «Спешиал Олимпикс», РГОО «ДОСААФ», РГОО «БФСО «Динамо»</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11.2. Классификация фильмов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11.2.1. Получение решения о классификации фильма </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БГУКИ</w:t>
            </w:r>
          </w:p>
        </w:tc>
        <w:tc>
          <w:tcPr>
            <w:tcW w:w="617" w:type="pct"/>
            <w:tcMar>
              <w:top w:w="0" w:type="dxa"/>
              <w:left w:w="6" w:type="dxa"/>
              <w:bottom w:w="0" w:type="dxa"/>
              <w:right w:w="6" w:type="dxa"/>
            </w:tcMar>
            <w:hideMark/>
          </w:tcPr>
          <w:p w:rsidR="00964877" w:rsidRDefault="00964877">
            <w:pPr>
              <w:pStyle w:val="table10"/>
              <w:spacing w:before="120"/>
            </w:pPr>
            <w:r>
              <w:t>5 дней, а в случае необходимости направления фильма в Республиканскую экспертную комиссию по предотвращению пропаганды порнографии, насилия и жестокости или Республиканскую экспертную комиссию по оценке информационной продукции на предмет наличия (отсутствия) в ней признаков проявления экстремизма – 25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11.3. Регистрация видов спорта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11.3.1. Включение вида спорта в реестр видов спорта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11.4. Регистрация музейных предметов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11.4.1. Включение музейного предмета (музейных предметов) частного музея в Музейный фонд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11.4.2. Исключение музейного предмета (музейных предметов) из Музейного фонда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11.5. Регистрация правил спортивных соревнований по видам спорта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11.5.1. Обязательная регистрация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w:t>
            </w:r>
            <w:r>
              <w:lastRenderedPageBreak/>
              <w:t>Беларусь, или решений об изменении (дополнении) правил спортивных соревнований по виду спорта</w:t>
            </w:r>
          </w:p>
        </w:tc>
        <w:tc>
          <w:tcPr>
            <w:tcW w:w="610" w:type="pct"/>
            <w:tcMar>
              <w:top w:w="0" w:type="dxa"/>
              <w:left w:w="6" w:type="dxa"/>
              <w:bottom w:w="0" w:type="dxa"/>
              <w:right w:w="6" w:type="dxa"/>
            </w:tcMar>
            <w:hideMark/>
          </w:tcPr>
          <w:p w:rsidR="00964877" w:rsidRDefault="00964877">
            <w:pPr>
              <w:pStyle w:val="table10"/>
              <w:spacing w:before="120"/>
            </w:pPr>
            <w:r>
              <w:lastRenderedPageBreak/>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w:t>
            </w:r>
          </w:p>
        </w:tc>
        <w:tc>
          <w:tcPr>
            <w:tcW w:w="617" w:type="pct"/>
            <w:tcMar>
              <w:top w:w="0" w:type="dxa"/>
              <w:left w:w="6" w:type="dxa"/>
              <w:bottom w:w="0" w:type="dxa"/>
              <w:right w:w="6" w:type="dxa"/>
            </w:tcMar>
            <w:hideMark/>
          </w:tcPr>
          <w:p w:rsidR="00964877" w:rsidRDefault="00964877">
            <w:pPr>
              <w:pStyle w:val="table10"/>
              <w:spacing w:before="120"/>
            </w:pPr>
            <w:r>
              <w:t>45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11.6. Регистрация спортивных рекордов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11.6.1. Регистрация рекорда Республики Беларусь, установленного спортсменом в ходе спортивного соревнования</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11.7. Регистрация федераций (союзов, ассоциаций) по видам спорта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11.7.1.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11.8. Регистрация физкультурно-спортивных сооружений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11.8.1. Включение физкультурно-спортивного сооружения в реестр физкультурно-спортивных сооружений</w:t>
            </w:r>
          </w:p>
        </w:tc>
        <w:tc>
          <w:tcPr>
            <w:tcW w:w="610" w:type="pct"/>
            <w:tcMar>
              <w:top w:w="0" w:type="dxa"/>
              <w:left w:w="6" w:type="dxa"/>
              <w:bottom w:w="0" w:type="dxa"/>
              <w:right w:w="6" w:type="dxa"/>
            </w:tcMar>
            <w:hideMark/>
          </w:tcPr>
          <w:p w:rsidR="00964877" w:rsidRDefault="00964877">
            <w:pPr>
              <w:pStyle w:val="table10"/>
              <w:spacing w:before="120"/>
            </w:pPr>
            <w:r>
              <w:t>Минспорт</w:t>
            </w:r>
          </w:p>
        </w:tc>
        <w:tc>
          <w:tcPr>
            <w:tcW w:w="976" w:type="pct"/>
            <w:tcMar>
              <w:top w:w="0" w:type="dxa"/>
              <w:left w:w="6" w:type="dxa"/>
              <w:bottom w:w="0" w:type="dxa"/>
              <w:right w:w="6" w:type="dxa"/>
            </w:tcMar>
            <w:hideMark/>
          </w:tcPr>
          <w:p w:rsidR="00964877" w:rsidRDefault="00964877">
            <w:pPr>
              <w:pStyle w:val="table10"/>
              <w:spacing w:before="120"/>
            </w:pPr>
            <w:r>
              <w:t>Минспорт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11.9. Согласование археологических исследований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11.9.1. Получение разрешения на право проведения археологических исследований</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НАН Беларуси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11.10. Согласование проведения культурно-зрелищных мероприятий</w:t>
            </w:r>
            <w:r>
              <w:rPr>
                <w:vertAlign w:val="superscript"/>
              </w:rPr>
              <w:t>5</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11.10.1.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структурное подразделение облисполкома, Минского горисполкома, осуществляющее государственно-властные полномочия в сфере культуры</w:t>
            </w:r>
          </w:p>
        </w:tc>
        <w:tc>
          <w:tcPr>
            <w:tcW w:w="617" w:type="pct"/>
            <w:tcMar>
              <w:top w:w="0" w:type="dxa"/>
              <w:left w:w="6" w:type="dxa"/>
              <w:bottom w:w="0" w:type="dxa"/>
              <w:right w:w="6" w:type="dxa"/>
            </w:tcMar>
            <w:hideMark/>
          </w:tcPr>
          <w:p w:rsidR="00964877" w:rsidRDefault="00964877">
            <w:pPr>
              <w:pStyle w:val="table10"/>
              <w:spacing w:before="120"/>
            </w:pPr>
            <w:r>
              <w:t>5 рабочих дней, а при необходимости получения:</w:t>
            </w:r>
          </w:p>
          <w:p w:rsidR="00964877" w:rsidRDefault="00964877">
            <w:pPr>
              <w:pStyle w:val="table10"/>
              <w:spacing w:before="120"/>
            </w:pPr>
            <w:r>
              <w:t>заключения Республиканской (областной) экспертной комиссии по предотвращению пропаганды порнографии, насилия и жестокости – 7 рабочих дней;</w:t>
            </w:r>
          </w:p>
          <w:p w:rsidR="00964877" w:rsidRDefault="00964877">
            <w:pPr>
              <w:pStyle w:val="table10"/>
              <w:spacing w:before="120"/>
            </w:pPr>
            <w:r>
              <w:t>информации о деятельности исполнителей, участие которых предусмотрено программой культурно-зрелищного мероприятия,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11.10.2. Получение удостоверения на право организации и проведения культурно-зрелищного мероприятия на территории Республики Беларусь (кроме </w:t>
            </w:r>
            <w:r>
              <w:lastRenderedPageBreak/>
              <w:t>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610" w:type="pct"/>
            <w:tcMar>
              <w:top w:w="0" w:type="dxa"/>
              <w:left w:w="6" w:type="dxa"/>
              <w:bottom w:w="0" w:type="dxa"/>
              <w:right w:w="6" w:type="dxa"/>
            </w:tcMar>
            <w:hideMark/>
          </w:tcPr>
          <w:p w:rsidR="00964877" w:rsidRDefault="00964877">
            <w:pPr>
              <w:pStyle w:val="table10"/>
              <w:spacing w:before="120"/>
            </w:pPr>
            <w:r>
              <w:lastRenderedPageBreak/>
              <w:t>Минкультуры</w:t>
            </w:r>
          </w:p>
        </w:tc>
        <w:tc>
          <w:tcPr>
            <w:tcW w:w="976" w:type="pct"/>
            <w:tcMar>
              <w:top w:w="0" w:type="dxa"/>
              <w:left w:w="6" w:type="dxa"/>
              <w:bottom w:w="0" w:type="dxa"/>
              <w:right w:w="6" w:type="dxa"/>
            </w:tcMar>
            <w:hideMark/>
          </w:tcPr>
          <w:p w:rsidR="00964877" w:rsidRDefault="00964877">
            <w:pPr>
              <w:pStyle w:val="table10"/>
              <w:spacing w:before="120"/>
            </w:pPr>
            <w:r>
              <w:t xml:space="preserve">структурное подразделение облисполкома, Минского </w:t>
            </w:r>
            <w:r>
              <w:lastRenderedPageBreak/>
              <w:t>горисполкома, осуществляющее государственно-властные полномочия в сфере культуры</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5 рабочих дней, а при необходимости </w:t>
            </w:r>
            <w:r>
              <w:lastRenderedPageBreak/>
              <w:t>получения:</w:t>
            </w:r>
          </w:p>
          <w:p w:rsidR="00964877" w:rsidRDefault="00964877">
            <w:pPr>
              <w:pStyle w:val="table10"/>
              <w:spacing w:before="120"/>
            </w:pPr>
            <w:r>
              <w:t>заключения Республиканской (областной) экспертной комиссии по предотвращению пропаганды порнографии, насилия и жестокости – 7 рабочих дней;</w:t>
            </w:r>
          </w:p>
          <w:p w:rsidR="00964877" w:rsidRDefault="00964877">
            <w:pPr>
              <w:pStyle w:val="table10"/>
              <w:spacing w:before="120"/>
            </w:pPr>
            <w:r>
              <w:t>информации о деятельности исполнителей, участие которых предусмотрено программой культурно-зрелищного мероприятия, – 15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 xml:space="preserve">11.10.3. Включение организатора культурно-зрелищного мероприятия в реестр организаторов культурно-зрелищных мероприятий </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 или уполномоченное им юридическое лицо</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11.10.4. Исключение организатора культурно-зрелищного мероприятия из реестра организаторов культурно-зрелищных мероприятий</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 или уполномоченное им юридическое лицо</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11.11. Согласование проведения соревнований по спортивному рыболовству</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11.11.1. Согласование проведения соревнования по спортивному рыболовству в рыболовных угодьях фонда запаса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городской, районный исполкомы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11.11.2. Согласование проведения соревнования по спортивному рыболовству на гидротехническом сооружении</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организация по строительству и эксплуатации мелиоративных систем или пользователь мелиоративных систем, а также территориальный орган Минприроды</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11.12. Согласование работы кинозалов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11.12.1.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исполкомы, администрация района,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11.12</w:t>
            </w:r>
            <w:r>
              <w:rPr>
                <w:b/>
                <w:bCs/>
                <w:vertAlign w:val="superscript"/>
              </w:rPr>
              <w:t>1</w:t>
            </w:r>
            <w:r>
              <w:rPr>
                <w:b/>
                <w:bCs/>
              </w:rPr>
              <w:t>. Формирование и ведение реестра субъектов туристической деятельности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11.12</w:t>
            </w:r>
            <w:r>
              <w:rPr>
                <w:vertAlign w:val="superscript"/>
              </w:rPr>
              <w:t>1</w:t>
            </w:r>
            <w:r>
              <w:t>.1. Включение сведений о субъекте туристической деятельности в реестр субъектов туристической деятельности</w:t>
            </w:r>
          </w:p>
        </w:tc>
        <w:tc>
          <w:tcPr>
            <w:tcW w:w="610"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976"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11.12</w:t>
            </w:r>
            <w:r>
              <w:rPr>
                <w:vertAlign w:val="superscript"/>
              </w:rPr>
              <w:t>1</w:t>
            </w:r>
            <w:r>
              <w:t>.2. Предоставление сведений из реестра субъектов туристической деятельности</w:t>
            </w:r>
          </w:p>
        </w:tc>
        <w:tc>
          <w:tcPr>
            <w:tcW w:w="610"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976"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11.12</w:t>
            </w:r>
            <w:r>
              <w:rPr>
                <w:b/>
                <w:bCs/>
                <w:vertAlign w:val="superscript"/>
              </w:rPr>
              <w:t>2</w:t>
            </w:r>
            <w:r>
              <w:rPr>
                <w:b/>
                <w:bCs/>
              </w:rPr>
              <w:t>. Деятельность по оказанию услуг в сфере агроэкотуризма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11.12</w:t>
            </w:r>
            <w:r>
              <w:rPr>
                <w:vertAlign w:val="superscript"/>
              </w:rPr>
              <w:t>2</w:t>
            </w:r>
            <w:r>
              <w:t>.1. Принятие решения об осуществлении деятельности по оказанию услуг в сфере агроэкотуризма</w:t>
            </w:r>
          </w:p>
        </w:tc>
        <w:tc>
          <w:tcPr>
            <w:tcW w:w="610"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976" w:type="pct"/>
            <w:tcMar>
              <w:top w:w="0" w:type="dxa"/>
              <w:left w:w="6" w:type="dxa"/>
              <w:bottom w:w="0" w:type="dxa"/>
              <w:right w:w="6" w:type="dxa"/>
            </w:tcMar>
            <w:hideMark/>
          </w:tcPr>
          <w:p w:rsidR="00964877" w:rsidRDefault="00964877">
            <w:pPr>
              <w:pStyle w:val="table10"/>
              <w:spacing w:before="120"/>
            </w:pPr>
            <w:r>
              <w:t>районный исполнительный комитет по месту государственной регистрации</w:t>
            </w:r>
          </w:p>
        </w:tc>
        <w:tc>
          <w:tcPr>
            <w:tcW w:w="617" w:type="pct"/>
            <w:tcMar>
              <w:top w:w="0" w:type="dxa"/>
              <w:left w:w="6" w:type="dxa"/>
              <w:bottom w:w="0" w:type="dxa"/>
              <w:right w:w="6" w:type="dxa"/>
            </w:tcMar>
            <w:hideMark/>
          </w:tcPr>
          <w:p w:rsidR="00964877" w:rsidRDefault="00964877">
            <w:pPr>
              <w:pStyle w:val="table10"/>
              <w:spacing w:before="120"/>
            </w:pPr>
            <w:r>
              <w:t>30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11.13. Экспертиза продукции на предмет наличия элементов пропаганды порнографии, насилия и жестокости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11.13.1. Получение экспертного заключения о наличии (отсутствии) в продукции элементов пропаганды порнографии, насилия, жестокости</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Республиканская (областная, Минская городская) экспертная комиссия по предотвращению пропаганды порнографии, насилия и жестокости</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12</w:t>
            </w:r>
            <w:r>
              <w:br/>
              <w:t>ЮСТИЦИЯ</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12.1. Легализация официальных документов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12.1.1. Легализация официального документа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МИД</w:t>
            </w:r>
          </w:p>
        </w:tc>
        <w:tc>
          <w:tcPr>
            <w:tcW w:w="976" w:type="pct"/>
            <w:tcMar>
              <w:top w:w="0" w:type="dxa"/>
              <w:left w:w="6" w:type="dxa"/>
              <w:bottom w:w="0" w:type="dxa"/>
              <w:right w:w="6" w:type="dxa"/>
            </w:tcMar>
            <w:hideMark/>
          </w:tcPr>
          <w:p w:rsidR="00964877" w:rsidRDefault="00964877">
            <w:pPr>
              <w:pStyle w:val="table10"/>
              <w:spacing w:before="120"/>
            </w:pPr>
            <w:r>
              <w:t>главное консульское управление МИД</w:t>
            </w:r>
          </w:p>
        </w:tc>
        <w:tc>
          <w:tcPr>
            <w:tcW w:w="617" w:type="pct"/>
            <w:tcMar>
              <w:top w:w="0" w:type="dxa"/>
              <w:left w:w="6" w:type="dxa"/>
              <w:bottom w:w="0" w:type="dxa"/>
              <w:right w:w="6" w:type="dxa"/>
            </w:tcMar>
            <w:hideMark/>
          </w:tcPr>
          <w:p w:rsidR="00964877" w:rsidRDefault="00964877">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580" w:type="pct"/>
            <w:tcMar>
              <w:top w:w="0" w:type="dxa"/>
              <w:left w:w="6" w:type="dxa"/>
              <w:bottom w:w="0" w:type="dxa"/>
              <w:right w:w="6" w:type="dxa"/>
            </w:tcMar>
            <w:hideMark/>
          </w:tcPr>
          <w:p w:rsidR="00964877" w:rsidRDefault="00964877">
            <w:pPr>
              <w:pStyle w:val="table10"/>
              <w:spacing w:before="120"/>
            </w:pPr>
            <w:r>
              <w:t>консульский сбор</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12.1.2. Легализация официального документа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МИД</w:t>
            </w:r>
          </w:p>
        </w:tc>
        <w:tc>
          <w:tcPr>
            <w:tcW w:w="976" w:type="pct"/>
            <w:tcMar>
              <w:top w:w="0" w:type="dxa"/>
              <w:left w:w="6" w:type="dxa"/>
              <w:bottom w:w="0" w:type="dxa"/>
              <w:right w:w="6" w:type="dxa"/>
            </w:tcMar>
            <w:hideMark/>
          </w:tcPr>
          <w:p w:rsidR="00964877" w:rsidRDefault="00964877">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либо консульское учреждение Республики Беларусь, аккредитованное по совместительству в иностранном </w:t>
            </w:r>
            <w:r>
              <w:lastRenderedPageBreak/>
              <w:t>государстве, на территории которого составлен документ</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w:t>
            </w:r>
            <w:r>
              <w:lastRenderedPageBreak/>
              <w:t>информации</w:t>
            </w:r>
          </w:p>
        </w:tc>
        <w:tc>
          <w:tcPr>
            <w:tcW w:w="580" w:type="pct"/>
            <w:tcMar>
              <w:top w:w="0" w:type="dxa"/>
              <w:left w:w="6" w:type="dxa"/>
              <w:bottom w:w="0" w:type="dxa"/>
              <w:right w:w="6" w:type="dxa"/>
            </w:tcMar>
            <w:hideMark/>
          </w:tcPr>
          <w:p w:rsidR="00964877" w:rsidRDefault="00964877">
            <w:pPr>
              <w:pStyle w:val="table10"/>
              <w:spacing w:before="120"/>
            </w:pPr>
            <w:r>
              <w:lastRenderedPageBreak/>
              <w:t>консульский сбор</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12.1.3. Проставление апостиля на официальном документе, составленном на территории Республики Беларусь, при обращении субъекта хозяйствования, находящегося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МИД совместно с Минюстом, Минобразованием</w:t>
            </w:r>
          </w:p>
        </w:tc>
        <w:tc>
          <w:tcPr>
            <w:tcW w:w="976" w:type="pct"/>
            <w:tcMar>
              <w:top w:w="0" w:type="dxa"/>
              <w:left w:w="6" w:type="dxa"/>
              <w:bottom w:w="0" w:type="dxa"/>
              <w:right w:w="6" w:type="dxa"/>
            </w:tcMar>
            <w:hideMark/>
          </w:tcPr>
          <w:p w:rsidR="00964877" w:rsidRDefault="00964877">
            <w:pPr>
              <w:pStyle w:val="table10"/>
              <w:spacing w:before="120"/>
            </w:pPr>
            <w:r>
              <w:t>МИД, Минобразование, Департамент по архивам и делопроизводству Минюста, главные управления юстиции облисполкомов, Минского горисполкома</w:t>
            </w:r>
          </w:p>
        </w:tc>
        <w:tc>
          <w:tcPr>
            <w:tcW w:w="617" w:type="pct"/>
            <w:tcMar>
              <w:top w:w="0" w:type="dxa"/>
              <w:left w:w="6" w:type="dxa"/>
              <w:bottom w:w="0" w:type="dxa"/>
              <w:right w:w="6" w:type="dxa"/>
            </w:tcMar>
            <w:hideMark/>
          </w:tcPr>
          <w:p w:rsidR="00964877" w:rsidRDefault="00964877">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p w:rsidR="00964877" w:rsidRDefault="00964877">
            <w:pPr>
              <w:pStyle w:val="table10"/>
              <w:spacing w:before="120"/>
            </w:pPr>
            <w:r>
              <w:t>в случае проставления апостиля главным консульским управлением Министерства иностранных дел на территории Республики Беларусь – консульский сбор</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12.1.4. Проставление апостиля на официальном документе, составленном на территории Республики Беларусь, при обращении субъекта хозяйствования, находящегося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 xml:space="preserve">МИД </w:t>
            </w:r>
          </w:p>
        </w:tc>
        <w:tc>
          <w:tcPr>
            <w:tcW w:w="976" w:type="pct"/>
            <w:tcMar>
              <w:top w:w="0" w:type="dxa"/>
              <w:left w:w="6" w:type="dxa"/>
              <w:bottom w:w="0" w:type="dxa"/>
              <w:right w:w="6" w:type="dxa"/>
            </w:tcMar>
            <w:hideMark/>
          </w:tcPr>
          <w:p w:rsidR="00964877" w:rsidRDefault="00964877">
            <w:pPr>
              <w:pStyle w:val="table10"/>
              <w:spacing w:before="120"/>
            </w:pPr>
            <w:r>
              <w:t>дипломатические представительства и консульские учреждения Республики Беларусь</w:t>
            </w:r>
          </w:p>
        </w:tc>
        <w:tc>
          <w:tcPr>
            <w:tcW w:w="617" w:type="pct"/>
            <w:tcMar>
              <w:top w:w="0" w:type="dxa"/>
              <w:left w:w="6" w:type="dxa"/>
              <w:bottom w:w="0" w:type="dxa"/>
              <w:right w:w="6" w:type="dxa"/>
            </w:tcMar>
            <w:hideMark/>
          </w:tcPr>
          <w:p w:rsidR="00964877" w:rsidRDefault="00964877">
            <w:pPr>
              <w:pStyle w:val="table10"/>
              <w:spacing w:before="120"/>
            </w:pPr>
            <w:r>
              <w:t>5 дней со дня получения необходимых документов из Республики Беларусь</w:t>
            </w:r>
          </w:p>
        </w:tc>
        <w:tc>
          <w:tcPr>
            <w:tcW w:w="580" w:type="pct"/>
            <w:tcMar>
              <w:top w:w="0" w:type="dxa"/>
              <w:left w:w="6" w:type="dxa"/>
              <w:bottom w:w="0" w:type="dxa"/>
              <w:right w:w="6" w:type="dxa"/>
            </w:tcMar>
            <w:hideMark/>
          </w:tcPr>
          <w:p w:rsidR="00964877" w:rsidRDefault="00964877">
            <w:pPr>
              <w:pStyle w:val="table10"/>
              <w:spacing w:before="120"/>
            </w:pPr>
            <w:r>
              <w:t>консульский сбор</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12.2. Лицензирование оказания юридических услуг</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12.2.1. Получение лицензии на оказание юридических услуг</w:t>
            </w:r>
          </w:p>
        </w:tc>
        <w:tc>
          <w:tcPr>
            <w:tcW w:w="610" w:type="pct"/>
            <w:tcMar>
              <w:top w:w="0" w:type="dxa"/>
              <w:left w:w="6" w:type="dxa"/>
              <w:bottom w:w="0" w:type="dxa"/>
              <w:right w:w="6" w:type="dxa"/>
            </w:tcMar>
            <w:hideMark/>
          </w:tcPr>
          <w:p w:rsidR="00964877" w:rsidRDefault="00964877">
            <w:pPr>
              <w:pStyle w:val="table10"/>
              <w:spacing w:before="120"/>
            </w:pPr>
            <w:r>
              <w:t xml:space="preserve">Минюст </w:t>
            </w:r>
          </w:p>
        </w:tc>
        <w:tc>
          <w:tcPr>
            <w:tcW w:w="976" w:type="pct"/>
            <w:tcMar>
              <w:top w:w="0" w:type="dxa"/>
              <w:left w:w="6" w:type="dxa"/>
              <w:bottom w:w="0" w:type="dxa"/>
              <w:right w:w="6" w:type="dxa"/>
            </w:tcMar>
            <w:hideMark/>
          </w:tcPr>
          <w:p w:rsidR="00964877" w:rsidRDefault="00964877">
            <w:pPr>
              <w:pStyle w:val="table10"/>
              <w:spacing w:before="120"/>
            </w:pPr>
            <w:r>
              <w:t>Минюст</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12.2.2. Изменение лицензии на оказание юридических услуг</w:t>
            </w:r>
          </w:p>
        </w:tc>
        <w:tc>
          <w:tcPr>
            <w:tcW w:w="610" w:type="pct"/>
            <w:tcMar>
              <w:top w:w="0" w:type="dxa"/>
              <w:left w:w="6" w:type="dxa"/>
              <w:bottom w:w="0" w:type="dxa"/>
              <w:right w:w="6" w:type="dxa"/>
            </w:tcMar>
            <w:hideMark/>
          </w:tcPr>
          <w:p w:rsidR="00964877" w:rsidRDefault="00964877">
            <w:pPr>
              <w:pStyle w:val="table10"/>
              <w:spacing w:before="120"/>
            </w:pPr>
            <w:r>
              <w:t xml:space="preserve">Минюст </w:t>
            </w:r>
          </w:p>
        </w:tc>
        <w:tc>
          <w:tcPr>
            <w:tcW w:w="976" w:type="pct"/>
            <w:tcMar>
              <w:top w:w="0" w:type="dxa"/>
              <w:left w:w="6" w:type="dxa"/>
              <w:bottom w:w="0" w:type="dxa"/>
              <w:right w:w="6" w:type="dxa"/>
            </w:tcMar>
            <w:hideMark/>
          </w:tcPr>
          <w:p w:rsidR="00964877" w:rsidRDefault="00964877">
            <w:pPr>
              <w:pStyle w:val="table10"/>
              <w:spacing w:before="120"/>
            </w:pPr>
            <w:r>
              <w:t>Минюст</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12.2</w:t>
            </w:r>
            <w:r>
              <w:rPr>
                <w:b/>
                <w:bCs/>
                <w:vertAlign w:val="superscript"/>
              </w:rPr>
              <w:t>1</w:t>
            </w:r>
            <w:r>
              <w:rPr>
                <w:b/>
                <w:bCs/>
              </w:rPr>
              <w:t xml:space="preserve">. Лицензирование риэлтерской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12.2</w:t>
            </w:r>
            <w:r>
              <w:rPr>
                <w:vertAlign w:val="superscript"/>
              </w:rPr>
              <w:t>1</w:t>
            </w:r>
            <w:r>
              <w:t xml:space="preserve">.1. Получение лицензии на осуществление риэлтерской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Минюст </w:t>
            </w:r>
          </w:p>
        </w:tc>
        <w:tc>
          <w:tcPr>
            <w:tcW w:w="976" w:type="pct"/>
            <w:tcMar>
              <w:top w:w="0" w:type="dxa"/>
              <w:left w:w="6" w:type="dxa"/>
              <w:bottom w:w="0" w:type="dxa"/>
              <w:right w:w="6" w:type="dxa"/>
            </w:tcMar>
            <w:hideMark/>
          </w:tcPr>
          <w:p w:rsidR="00964877" w:rsidRDefault="00964877">
            <w:pPr>
              <w:pStyle w:val="table10"/>
              <w:spacing w:before="120"/>
            </w:pPr>
            <w:r>
              <w:t>Минюст</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12.2</w:t>
            </w:r>
            <w:r>
              <w:rPr>
                <w:vertAlign w:val="superscript"/>
              </w:rPr>
              <w:t>1</w:t>
            </w:r>
            <w:r>
              <w:t xml:space="preserve">.2. Изменение лицензии на осуществление риэлтерской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Минюст </w:t>
            </w:r>
          </w:p>
        </w:tc>
        <w:tc>
          <w:tcPr>
            <w:tcW w:w="976" w:type="pct"/>
            <w:tcMar>
              <w:top w:w="0" w:type="dxa"/>
              <w:left w:w="6" w:type="dxa"/>
              <w:bottom w:w="0" w:type="dxa"/>
              <w:right w:w="6" w:type="dxa"/>
            </w:tcMar>
            <w:hideMark/>
          </w:tcPr>
          <w:p w:rsidR="00964877" w:rsidRDefault="00964877">
            <w:pPr>
              <w:pStyle w:val="table10"/>
              <w:spacing w:before="120"/>
            </w:pPr>
            <w:r>
              <w:t>Минюст</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12.3. Лицензирование деятельности по проведению судебных экспертиз</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12.3.1. Получение лицензии на осуществление деятельности по проведению судебных экспертиз</w:t>
            </w:r>
          </w:p>
        </w:tc>
        <w:tc>
          <w:tcPr>
            <w:tcW w:w="610" w:type="pct"/>
            <w:tcMar>
              <w:top w:w="0" w:type="dxa"/>
              <w:left w:w="6" w:type="dxa"/>
              <w:bottom w:w="0" w:type="dxa"/>
              <w:right w:w="6" w:type="dxa"/>
            </w:tcMar>
            <w:hideMark/>
          </w:tcPr>
          <w:p w:rsidR="00964877" w:rsidRDefault="00964877">
            <w:pPr>
              <w:pStyle w:val="table10"/>
              <w:spacing w:before="120"/>
            </w:pPr>
            <w:r>
              <w:t>Государственный комитет судебных экспертиз</w:t>
            </w:r>
          </w:p>
        </w:tc>
        <w:tc>
          <w:tcPr>
            <w:tcW w:w="976" w:type="pct"/>
            <w:tcMar>
              <w:top w:w="0" w:type="dxa"/>
              <w:left w:w="6" w:type="dxa"/>
              <w:bottom w:w="0" w:type="dxa"/>
              <w:right w:w="6" w:type="dxa"/>
            </w:tcMar>
            <w:hideMark/>
          </w:tcPr>
          <w:p w:rsidR="00964877" w:rsidRDefault="00964877">
            <w:pPr>
              <w:pStyle w:val="table10"/>
              <w:spacing w:before="120"/>
            </w:pPr>
            <w:r>
              <w:t>Государственный комитет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12.3.2. Изменение лицензии на осуществление деятельности по проведению судебных экспертиз</w:t>
            </w:r>
          </w:p>
        </w:tc>
        <w:tc>
          <w:tcPr>
            <w:tcW w:w="610" w:type="pct"/>
            <w:tcMar>
              <w:top w:w="0" w:type="dxa"/>
              <w:left w:w="6" w:type="dxa"/>
              <w:bottom w:w="0" w:type="dxa"/>
              <w:right w:w="6" w:type="dxa"/>
            </w:tcMar>
            <w:hideMark/>
          </w:tcPr>
          <w:p w:rsidR="00964877" w:rsidRDefault="00964877">
            <w:pPr>
              <w:pStyle w:val="table10"/>
              <w:spacing w:before="120"/>
            </w:pPr>
            <w:r>
              <w:t>Государственный комитет судебных экспертиз</w:t>
            </w:r>
          </w:p>
        </w:tc>
        <w:tc>
          <w:tcPr>
            <w:tcW w:w="976" w:type="pct"/>
            <w:tcMar>
              <w:top w:w="0" w:type="dxa"/>
              <w:left w:w="6" w:type="dxa"/>
              <w:bottom w:w="0" w:type="dxa"/>
              <w:right w:w="6" w:type="dxa"/>
            </w:tcMar>
            <w:hideMark/>
          </w:tcPr>
          <w:p w:rsidR="00964877" w:rsidRDefault="00964877">
            <w:pPr>
              <w:pStyle w:val="table10"/>
              <w:spacing w:before="120"/>
            </w:pPr>
            <w:r>
              <w:t>Государственный комитет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12.3.3.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12.3.4. исключен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12.4. Получение информации из нотариального архива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12.4.1. Получение архивной справки, архивной копии, архивной выписки</w:t>
            </w:r>
          </w:p>
        </w:tc>
        <w:tc>
          <w:tcPr>
            <w:tcW w:w="610" w:type="pct"/>
            <w:tcMar>
              <w:top w:w="0" w:type="dxa"/>
              <w:left w:w="6" w:type="dxa"/>
              <w:bottom w:w="0" w:type="dxa"/>
              <w:right w:w="6" w:type="dxa"/>
            </w:tcMar>
            <w:hideMark/>
          </w:tcPr>
          <w:p w:rsidR="00964877" w:rsidRDefault="00964877">
            <w:pPr>
              <w:pStyle w:val="table10"/>
              <w:spacing w:before="120"/>
            </w:pPr>
            <w:r>
              <w:t>Минюст</w:t>
            </w:r>
          </w:p>
        </w:tc>
        <w:tc>
          <w:tcPr>
            <w:tcW w:w="976" w:type="pct"/>
            <w:tcMar>
              <w:top w:w="0" w:type="dxa"/>
              <w:left w:w="6" w:type="dxa"/>
              <w:bottom w:w="0" w:type="dxa"/>
              <w:right w:w="6" w:type="dxa"/>
            </w:tcMar>
            <w:hideMark/>
          </w:tcPr>
          <w:p w:rsidR="00964877" w:rsidRDefault="00964877">
            <w:pPr>
              <w:pStyle w:val="table10"/>
              <w:spacing w:before="120"/>
            </w:pPr>
            <w:r>
              <w:t>нотариальный архив по месту хранения документов</w:t>
            </w:r>
          </w:p>
        </w:tc>
        <w:tc>
          <w:tcPr>
            <w:tcW w:w="617" w:type="pct"/>
            <w:tcMar>
              <w:top w:w="0" w:type="dxa"/>
              <w:left w:w="6" w:type="dxa"/>
              <w:bottom w:w="0" w:type="dxa"/>
              <w:right w:w="6" w:type="dxa"/>
            </w:tcMar>
            <w:hideMark/>
          </w:tcPr>
          <w:p w:rsidR="00964877" w:rsidRDefault="00964877">
            <w:pPr>
              <w:pStyle w:val="table10"/>
              <w:spacing w:before="120"/>
            </w:pPr>
            <w:r>
              <w:t>3 рабочих дня – при наличии в заявлении сведений о месте и дате совершения нотариального действия, при отсутствии таких сведений – 1 месяц</w:t>
            </w:r>
            <w:r>
              <w:br/>
              <w:t>в ускоренном порядке при наличии в заявлении сведений о месте и дате совершения нотариального действия и условии подачи заявления не менее чем за четыре часа до окончания установленного рабочего времени в нотариальном архиве – в день обращения, а при подаче заявления менее чем за четыре часа до окончания установленного рабочего времени в нотариальном архиве – не позднее рабочего дня, следующего за днем обращения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12.5. Регистрация обособленного подразделения юридического лица, обеспечивающего проведение медиации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12.5.1. Постановка на учет обособленного подразделения юридического лица, обеспечивающего проведение медиации</w:t>
            </w:r>
          </w:p>
        </w:tc>
        <w:tc>
          <w:tcPr>
            <w:tcW w:w="610" w:type="pct"/>
            <w:tcMar>
              <w:top w:w="0" w:type="dxa"/>
              <w:left w:w="6" w:type="dxa"/>
              <w:bottom w:w="0" w:type="dxa"/>
              <w:right w:w="6" w:type="dxa"/>
            </w:tcMar>
            <w:hideMark/>
          </w:tcPr>
          <w:p w:rsidR="00964877" w:rsidRDefault="00964877">
            <w:pPr>
              <w:pStyle w:val="table10"/>
              <w:spacing w:before="120"/>
            </w:pPr>
            <w:r>
              <w:t>Минюст</w:t>
            </w:r>
          </w:p>
        </w:tc>
        <w:tc>
          <w:tcPr>
            <w:tcW w:w="976" w:type="pct"/>
            <w:tcMar>
              <w:top w:w="0" w:type="dxa"/>
              <w:left w:w="6" w:type="dxa"/>
              <w:bottom w:w="0" w:type="dxa"/>
              <w:right w:w="6" w:type="dxa"/>
            </w:tcMar>
            <w:hideMark/>
          </w:tcPr>
          <w:p w:rsidR="00964877" w:rsidRDefault="00964877">
            <w:pPr>
              <w:pStyle w:val="table10"/>
              <w:spacing w:before="120"/>
            </w:pPr>
            <w:r>
              <w:t xml:space="preserve">главные управления юстиции облисполкомов, Минского </w:t>
            </w:r>
            <w:r>
              <w:lastRenderedPageBreak/>
              <w:t>горисполкома</w:t>
            </w:r>
          </w:p>
        </w:tc>
        <w:tc>
          <w:tcPr>
            <w:tcW w:w="617" w:type="pct"/>
            <w:tcMar>
              <w:top w:w="0" w:type="dxa"/>
              <w:left w:w="6" w:type="dxa"/>
              <w:bottom w:w="0" w:type="dxa"/>
              <w:right w:w="6" w:type="dxa"/>
            </w:tcMar>
            <w:hideMark/>
          </w:tcPr>
          <w:p w:rsidR="00964877" w:rsidRDefault="00964877">
            <w:pPr>
              <w:pStyle w:val="table10"/>
              <w:spacing w:before="120"/>
            </w:pPr>
            <w:r>
              <w:lastRenderedPageBreak/>
              <w:t>3 рабочих дня</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12.5.2. Снятие с учета обособленного подразделения юридического лица, обеспечивающего проведение медиации</w:t>
            </w:r>
          </w:p>
        </w:tc>
        <w:tc>
          <w:tcPr>
            <w:tcW w:w="610" w:type="pct"/>
            <w:tcMar>
              <w:top w:w="0" w:type="dxa"/>
              <w:left w:w="6" w:type="dxa"/>
              <w:bottom w:w="0" w:type="dxa"/>
              <w:right w:w="6" w:type="dxa"/>
            </w:tcMar>
            <w:hideMark/>
          </w:tcPr>
          <w:p w:rsidR="00964877" w:rsidRDefault="00964877">
            <w:pPr>
              <w:pStyle w:val="table10"/>
              <w:spacing w:before="120"/>
            </w:pPr>
            <w:r>
              <w:t>Минюст</w:t>
            </w:r>
          </w:p>
        </w:tc>
        <w:tc>
          <w:tcPr>
            <w:tcW w:w="976" w:type="pct"/>
            <w:tcMar>
              <w:top w:w="0" w:type="dxa"/>
              <w:left w:w="6" w:type="dxa"/>
              <w:bottom w:w="0" w:type="dxa"/>
              <w:right w:w="6" w:type="dxa"/>
            </w:tcMar>
            <w:hideMark/>
          </w:tcPr>
          <w:p w:rsidR="00964877" w:rsidRDefault="00964877">
            <w:pPr>
              <w:pStyle w:val="table10"/>
              <w:spacing w:before="120"/>
            </w:pPr>
            <w:r>
              <w:t>главные управления юстиции облисполкомов, Минского горисполкома</w:t>
            </w:r>
          </w:p>
        </w:tc>
        <w:tc>
          <w:tcPr>
            <w:tcW w:w="617" w:type="pct"/>
            <w:tcMar>
              <w:top w:w="0" w:type="dxa"/>
              <w:left w:w="6" w:type="dxa"/>
              <w:bottom w:w="0" w:type="dxa"/>
              <w:right w:w="6" w:type="dxa"/>
            </w:tcMar>
            <w:hideMark/>
          </w:tcPr>
          <w:p w:rsidR="00964877" w:rsidRDefault="00964877">
            <w:pPr>
              <w:pStyle w:val="table10"/>
              <w:spacing w:before="120"/>
            </w:pPr>
            <w:r>
              <w:t>1 рабочий день</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12.6. Регистрация резидентов свободных (особых) экономических зон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12.6.1. Регистрация юридического лица (индивидуального предпринимателя) в качестве резидента свободной экономической зоны с включением в реестр резидентов свободной экономической зоны</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свободной экономической зоны</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12.6.2. Регистрация резидента индустриального парка с включением в реестр резидентов индустриального парка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12.6.3. Регистрация юридического лица в качестве резидента особой экономической зоны «Бремино-Орша» с включением в реестр резидентов особой экономической зоны</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СЭЗ «Витебск»</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12.6.4. Регистрация субъекта инновационной деятельности индустриального парка с включением в реестр субъектов инновационной деятельности индустриального парка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12.6.5. Получение подтверждения статуса участника строительства объектов Китайско-Белорусского индустриального парка «Великий камень»</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12.6.6. Получение подтверждения статуса инвестора Китайско-Белорусского индустриального парка «Великий камень»</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12.6.7. Принятие решения о завершении реализации инвестиционного проекта по строительству и (или) оснащению объектов Китайско-Белорусского индустриального парка «Великий камень»</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12.6</w:t>
            </w:r>
            <w:r>
              <w:rPr>
                <w:b/>
                <w:bCs/>
                <w:vertAlign w:val="superscript"/>
              </w:rPr>
              <w:t>1</w:t>
            </w:r>
            <w:r>
              <w:rPr>
                <w:b/>
                <w:bCs/>
              </w:rPr>
              <w:t>. Регистрация резидентов специального туристско-рекреационного парка «Августовский канал»</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w:t>
            </w:r>
            <w:r>
              <w:rPr>
                <w:vertAlign w:val="superscript"/>
              </w:rPr>
              <w:t>1</w:t>
            </w:r>
            <w:r>
              <w:t>.1. Регистрация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610"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976" w:type="pct"/>
            <w:tcMar>
              <w:top w:w="0" w:type="dxa"/>
              <w:left w:w="6" w:type="dxa"/>
              <w:bottom w:w="0" w:type="dxa"/>
              <w:right w:w="6" w:type="dxa"/>
            </w:tcMar>
            <w:hideMark/>
          </w:tcPr>
          <w:p w:rsidR="00964877" w:rsidRDefault="00964877">
            <w:pPr>
              <w:pStyle w:val="table10"/>
              <w:spacing w:before="120"/>
            </w:pPr>
            <w:r>
              <w:t>администрация СЭЗ «Гродноинвест»</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12.6</w:t>
            </w:r>
            <w:r>
              <w:rPr>
                <w:vertAlign w:val="superscript"/>
              </w:rPr>
              <w:t>1</w:t>
            </w:r>
            <w:r>
              <w:t>.2. Продление срока регистрации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610" w:type="pct"/>
            <w:tcMar>
              <w:top w:w="0" w:type="dxa"/>
              <w:left w:w="6" w:type="dxa"/>
              <w:bottom w:w="0" w:type="dxa"/>
              <w:right w:w="6" w:type="dxa"/>
            </w:tcMar>
            <w:hideMark/>
          </w:tcPr>
          <w:p w:rsidR="00964877" w:rsidRDefault="00964877">
            <w:pPr>
              <w:pStyle w:val="table10"/>
              <w:spacing w:before="120"/>
            </w:pPr>
            <w:r>
              <w:t>Национальное агентство по туризму</w:t>
            </w:r>
          </w:p>
        </w:tc>
        <w:tc>
          <w:tcPr>
            <w:tcW w:w="976" w:type="pct"/>
            <w:tcMar>
              <w:top w:w="0" w:type="dxa"/>
              <w:left w:w="6" w:type="dxa"/>
              <w:bottom w:w="0" w:type="dxa"/>
              <w:right w:w="6" w:type="dxa"/>
            </w:tcMar>
            <w:hideMark/>
          </w:tcPr>
          <w:p w:rsidR="00964877" w:rsidRDefault="00964877">
            <w:pPr>
              <w:pStyle w:val="table10"/>
              <w:spacing w:before="120"/>
            </w:pPr>
            <w:r>
              <w:t>администрация СЭЗ «Гродноинвест»</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12.7. Регистрация холдингов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12.7.1. Регистрация холдинга с внесением сведений в Государственный реестр холдингов и выдачей свидетельства о регистрации холдинга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Минэкономики</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12.7.2. Внесение изменения в перечень участников холдинга</w:t>
            </w:r>
          </w:p>
        </w:tc>
        <w:tc>
          <w:tcPr>
            <w:tcW w:w="610" w:type="pct"/>
            <w:tcMar>
              <w:top w:w="0" w:type="dxa"/>
              <w:left w:w="6" w:type="dxa"/>
              <w:bottom w:w="0" w:type="dxa"/>
              <w:right w:w="6" w:type="dxa"/>
            </w:tcMar>
            <w:hideMark/>
          </w:tcPr>
          <w:p w:rsidR="00964877" w:rsidRDefault="00964877">
            <w:pPr>
              <w:pStyle w:val="table10"/>
              <w:spacing w:before="120"/>
            </w:pPr>
            <w:r>
              <w:t>Минэкономики</w:t>
            </w:r>
          </w:p>
        </w:tc>
        <w:tc>
          <w:tcPr>
            <w:tcW w:w="976" w:type="pct"/>
            <w:tcMar>
              <w:top w:w="0" w:type="dxa"/>
              <w:left w:w="6" w:type="dxa"/>
              <w:bottom w:w="0" w:type="dxa"/>
              <w:right w:w="6" w:type="dxa"/>
            </w:tcMar>
            <w:hideMark/>
          </w:tcPr>
          <w:p w:rsidR="00964877" w:rsidRDefault="00964877">
            <w:pPr>
              <w:pStyle w:val="table10"/>
              <w:spacing w:before="120"/>
            </w:pPr>
            <w:r>
              <w:t>Минэкономики</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12.7.3. Исключение холдинга из Государственного реестра холдингов в связи </w:t>
            </w:r>
            <w:r>
              <w:lastRenderedPageBreak/>
              <w:t>с прекращением его деятельности</w:t>
            </w:r>
          </w:p>
        </w:tc>
        <w:tc>
          <w:tcPr>
            <w:tcW w:w="610" w:type="pct"/>
            <w:tcMar>
              <w:top w:w="0" w:type="dxa"/>
              <w:left w:w="6" w:type="dxa"/>
              <w:bottom w:w="0" w:type="dxa"/>
              <w:right w:w="6" w:type="dxa"/>
            </w:tcMar>
            <w:hideMark/>
          </w:tcPr>
          <w:p w:rsidR="00964877" w:rsidRDefault="00964877">
            <w:pPr>
              <w:pStyle w:val="table10"/>
              <w:spacing w:before="120"/>
            </w:pPr>
            <w:r>
              <w:lastRenderedPageBreak/>
              <w:t>Минэкономики</w:t>
            </w:r>
          </w:p>
        </w:tc>
        <w:tc>
          <w:tcPr>
            <w:tcW w:w="976" w:type="pct"/>
            <w:tcMar>
              <w:top w:w="0" w:type="dxa"/>
              <w:left w:w="6" w:type="dxa"/>
              <w:bottom w:w="0" w:type="dxa"/>
              <w:right w:w="6" w:type="dxa"/>
            </w:tcMar>
            <w:hideMark/>
          </w:tcPr>
          <w:p w:rsidR="00964877" w:rsidRDefault="00964877">
            <w:pPr>
              <w:pStyle w:val="table10"/>
              <w:spacing w:before="120"/>
            </w:pPr>
            <w:r>
              <w:t>Минэкономики</w:t>
            </w:r>
          </w:p>
        </w:tc>
        <w:tc>
          <w:tcPr>
            <w:tcW w:w="617" w:type="pct"/>
            <w:tcMar>
              <w:top w:w="0" w:type="dxa"/>
              <w:left w:w="6" w:type="dxa"/>
              <w:bottom w:w="0" w:type="dxa"/>
              <w:right w:w="6" w:type="dxa"/>
            </w:tcMar>
            <w:hideMark/>
          </w:tcPr>
          <w:p w:rsidR="00964877" w:rsidRDefault="00964877">
            <w:pPr>
              <w:pStyle w:val="table10"/>
              <w:spacing w:before="120"/>
            </w:pPr>
            <w:r>
              <w:t>1 рабочий день</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12.8. Открытие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12.8.1. Открытие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610" w:type="pct"/>
            <w:tcMar>
              <w:top w:w="0" w:type="dxa"/>
              <w:left w:w="6" w:type="dxa"/>
              <w:bottom w:w="0" w:type="dxa"/>
              <w:right w:w="6" w:type="dxa"/>
            </w:tcMar>
            <w:hideMark/>
          </w:tcPr>
          <w:p w:rsidR="00964877" w:rsidRDefault="00964877">
            <w:pPr>
              <w:pStyle w:val="table10"/>
              <w:spacing w:before="120"/>
            </w:pPr>
            <w:r>
              <w:t>Минюст</w:t>
            </w:r>
          </w:p>
        </w:tc>
        <w:tc>
          <w:tcPr>
            <w:tcW w:w="976" w:type="pct"/>
            <w:tcMar>
              <w:top w:w="0" w:type="dxa"/>
              <w:left w:w="6" w:type="dxa"/>
              <w:bottom w:w="0" w:type="dxa"/>
              <w:right w:w="6" w:type="dxa"/>
            </w:tcMar>
            <w:hideMark/>
          </w:tcPr>
          <w:p w:rsidR="00964877" w:rsidRDefault="00964877">
            <w:pPr>
              <w:pStyle w:val="table10"/>
              <w:spacing w:before="120"/>
            </w:pPr>
            <w:r>
              <w:t>облисполком, Минский горисполком, 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30 рабочих дней, при необходимости получения дополнительной информации – 2 месяца</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 – для открытия представительства иностранного юридического лица, иной организации, зарегистрированной в установленном порядке в иностранном государстве</w:t>
            </w:r>
          </w:p>
          <w:p w:rsidR="00964877" w:rsidRDefault="00964877">
            <w:pPr>
              <w:pStyle w:val="table10"/>
              <w:spacing w:before="120"/>
            </w:pPr>
            <w:r>
              <w:t>бесплатно – для открытия филиала иностранного юридического лица</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13</w:t>
            </w:r>
            <w:r>
              <w:br/>
              <w:t>СРЕДСТВА МАССОВОЙ ИНФОРМАЦИИ И ПОЛИГРАФИЧЕСКАЯ ДЕЯТЕЛЬНОСТЬ</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13.1.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13.2. Государственная регистрация издателей, изготовителей и распространителей печатных изданий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13.2.1. Государственная регистрация в качестве издателя, изготовителя, распространителя печатных изданий с включением соответствующих сведений в Государственный реестр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13.2.2. Государственная перерегистрация издателей, изготовителей и распространителей печатных изданий с внесением соответствующих сведений в Государственный реестр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13.2.3. Внесение изменения в Государственный реестр издателей, изготовителей и распространителей печатных изданий </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13.2.4.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13.2.5. Прекращение действия свидетельства о государственной регистрации издателя, изготовителя, распространителя печатных изданий и исключение их из Государственного реестра издателей, изготовителей и распространителей печатных изданий на основании письменного уведомления издателя, изготовителя, распространителя печатных изданий о прекращении соответственно издательской, полиграфической деятельности, распространения печатных изданий</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13.3. Государственная регистрация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13.3.1. Государственная регистрация средств массовой информации с включением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2 месяца</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13.3.2. Перерегистрация средств массовой информации с внесением соответствующих сведений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2 месяца</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13.3.3. Внесение изменения в Государственный реестр средств массовой информации </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13.3.4.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13.3.5. Аннулирование свидетельства о государственной регистрации средства массовой информации с исключением из Государственного реестра средств массовой информации </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13.4. Лицензирование деятельности в области вещания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13.4.1. Получение лицензии на осуществление деятельности в области вещания</w:t>
            </w:r>
          </w:p>
        </w:tc>
        <w:tc>
          <w:tcPr>
            <w:tcW w:w="610" w:type="pct"/>
            <w:tcMar>
              <w:top w:w="0" w:type="dxa"/>
              <w:left w:w="6" w:type="dxa"/>
              <w:bottom w:w="0" w:type="dxa"/>
              <w:right w:w="6" w:type="dxa"/>
            </w:tcMar>
            <w:hideMark/>
          </w:tcPr>
          <w:p w:rsidR="00964877" w:rsidRDefault="00964877">
            <w:pPr>
              <w:pStyle w:val="table10"/>
              <w:spacing w:before="120"/>
            </w:pPr>
            <w:r>
              <w:t xml:space="preserve">Мининформ </w:t>
            </w:r>
          </w:p>
        </w:tc>
        <w:tc>
          <w:tcPr>
            <w:tcW w:w="976" w:type="pct"/>
            <w:tcMar>
              <w:top w:w="0" w:type="dxa"/>
              <w:left w:w="6" w:type="dxa"/>
              <w:bottom w:w="0" w:type="dxa"/>
              <w:right w:w="6" w:type="dxa"/>
            </w:tcMar>
            <w:hideMark/>
          </w:tcPr>
          <w:p w:rsidR="00964877" w:rsidRDefault="00964877">
            <w:pPr>
              <w:pStyle w:val="table10"/>
              <w:spacing w:before="120"/>
            </w:pPr>
            <w:r>
              <w:t xml:space="preserve">Мининформ </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13.4.2. Изменение лицензии на осуществление деятельности в области вещания</w:t>
            </w:r>
          </w:p>
        </w:tc>
        <w:tc>
          <w:tcPr>
            <w:tcW w:w="610" w:type="pct"/>
            <w:tcMar>
              <w:top w:w="0" w:type="dxa"/>
              <w:left w:w="6" w:type="dxa"/>
              <w:bottom w:w="0" w:type="dxa"/>
              <w:right w:w="6" w:type="dxa"/>
            </w:tcMar>
            <w:hideMark/>
          </w:tcPr>
          <w:p w:rsidR="00964877" w:rsidRDefault="00964877">
            <w:pPr>
              <w:pStyle w:val="table10"/>
              <w:spacing w:before="120"/>
            </w:pPr>
            <w:r>
              <w:t xml:space="preserve">Мининформ </w:t>
            </w:r>
          </w:p>
        </w:tc>
        <w:tc>
          <w:tcPr>
            <w:tcW w:w="976" w:type="pct"/>
            <w:tcMar>
              <w:top w:w="0" w:type="dxa"/>
              <w:left w:w="6" w:type="dxa"/>
              <w:bottom w:w="0" w:type="dxa"/>
              <w:right w:w="6" w:type="dxa"/>
            </w:tcMar>
            <w:hideMark/>
          </w:tcPr>
          <w:p w:rsidR="00964877" w:rsidRDefault="00964877">
            <w:pPr>
              <w:pStyle w:val="table10"/>
              <w:spacing w:before="120"/>
            </w:pPr>
            <w:r>
              <w:t xml:space="preserve">Мининформ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13.5. Лицензирование деятельности, связанной с разработкой и производством бланков и документов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13.5.1. Получение лицензии на осуществление деятельности, связанной с разработкой и производством бланков и документов</w:t>
            </w:r>
          </w:p>
        </w:tc>
        <w:tc>
          <w:tcPr>
            <w:tcW w:w="610" w:type="pct"/>
            <w:tcMar>
              <w:top w:w="0" w:type="dxa"/>
              <w:left w:w="6" w:type="dxa"/>
              <w:bottom w:w="0" w:type="dxa"/>
              <w:right w:w="6" w:type="dxa"/>
            </w:tcMar>
            <w:hideMark/>
          </w:tcPr>
          <w:p w:rsidR="00964877" w:rsidRDefault="00964877">
            <w:pPr>
              <w:pStyle w:val="table10"/>
              <w:spacing w:before="120"/>
            </w:pPr>
            <w:r>
              <w:t xml:space="preserve">Минфин </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13.5.2. Изменение лицензии на осуществление деятельности, связанной с разработкой и производством бланков и документов</w:t>
            </w:r>
          </w:p>
        </w:tc>
        <w:tc>
          <w:tcPr>
            <w:tcW w:w="610" w:type="pct"/>
            <w:tcMar>
              <w:top w:w="0" w:type="dxa"/>
              <w:left w:w="6" w:type="dxa"/>
              <w:bottom w:w="0" w:type="dxa"/>
              <w:right w:w="6" w:type="dxa"/>
            </w:tcMar>
            <w:hideMark/>
          </w:tcPr>
          <w:p w:rsidR="00964877" w:rsidRDefault="00964877">
            <w:pPr>
              <w:pStyle w:val="table10"/>
              <w:spacing w:before="120"/>
            </w:pPr>
            <w:r>
              <w:t xml:space="preserve">Минфин </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13.6. Лицензирование полиграфической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13.6.1. Получение лицензии на осуществление полиграфической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Мининформ </w:t>
            </w:r>
          </w:p>
        </w:tc>
        <w:tc>
          <w:tcPr>
            <w:tcW w:w="976" w:type="pct"/>
            <w:tcMar>
              <w:top w:w="0" w:type="dxa"/>
              <w:left w:w="6" w:type="dxa"/>
              <w:bottom w:w="0" w:type="dxa"/>
              <w:right w:w="6" w:type="dxa"/>
            </w:tcMar>
            <w:hideMark/>
          </w:tcPr>
          <w:p w:rsidR="00964877" w:rsidRDefault="00964877">
            <w:pPr>
              <w:pStyle w:val="table10"/>
              <w:spacing w:before="120"/>
            </w:pPr>
            <w:r>
              <w:t xml:space="preserve">Мининформ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13.6.2. Изменение лицензии на осуществление полиграфической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Мининформ </w:t>
            </w:r>
          </w:p>
        </w:tc>
        <w:tc>
          <w:tcPr>
            <w:tcW w:w="976" w:type="pct"/>
            <w:tcMar>
              <w:top w:w="0" w:type="dxa"/>
              <w:left w:w="6" w:type="dxa"/>
              <w:bottom w:w="0" w:type="dxa"/>
              <w:right w:w="6" w:type="dxa"/>
            </w:tcMar>
            <w:hideMark/>
          </w:tcPr>
          <w:p w:rsidR="00964877" w:rsidRDefault="00964877">
            <w:pPr>
              <w:pStyle w:val="table10"/>
              <w:spacing w:before="120"/>
            </w:pPr>
            <w:r>
              <w:t xml:space="preserve">Мининформ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13.7. Регистрация распространителей продукции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13.7.1. Включение распространителя продукции печатных средств массовой информации в Государственный реестр распространителей продукции печатных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13.7.2. Включение распространителя продукции телевизионных и радиовещательных средств массовой информации в Государственный реестр распространителей продукции телевизионных и радиовещательных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13.7.3. Внесение изменения в Государственный реестр распространителей продукции печатных средств массовой информации и (или) Государственный реестр распространителей продукции телевизионных и радиовещательных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13.7.4. Исключение из 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 радиовещательных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13.8. Согласование производства (приобретения) специальных материалов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13.8.1. Получение разрешения на размещение заказа на производство (приобретение) специальных материалов заказчиком специальных материалов</w:t>
            </w:r>
            <w:r>
              <w:rPr>
                <w:vertAlign w:val="superscript"/>
              </w:rPr>
              <w:t>6</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государственных знаков</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13.9.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13.10. Согласование приобретения печатного оборудования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13.10.1. Получение разрешения на приобретение печатного оборудования</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13.11. Согласование распространения на территории Республики Беларусь продукции иностранных средств массовой информации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13.11.1. Получение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 с включением в список иностранных средств массовой информации, получивших разрешение</w:t>
            </w:r>
          </w:p>
        </w:tc>
        <w:tc>
          <w:tcPr>
            <w:tcW w:w="610" w:type="pct"/>
            <w:tcMar>
              <w:top w:w="0" w:type="dxa"/>
              <w:left w:w="6" w:type="dxa"/>
              <w:bottom w:w="0" w:type="dxa"/>
              <w:right w:w="6" w:type="dxa"/>
            </w:tcMar>
            <w:hideMark/>
          </w:tcPr>
          <w:p w:rsidR="00964877" w:rsidRDefault="00964877">
            <w:pPr>
              <w:pStyle w:val="table10"/>
              <w:spacing w:before="120"/>
            </w:pPr>
            <w:r>
              <w:t>Мининформ</w:t>
            </w:r>
          </w:p>
        </w:tc>
        <w:tc>
          <w:tcPr>
            <w:tcW w:w="976" w:type="pct"/>
            <w:tcMar>
              <w:top w:w="0" w:type="dxa"/>
              <w:left w:w="6" w:type="dxa"/>
              <w:bottom w:w="0" w:type="dxa"/>
              <w:right w:w="6" w:type="dxa"/>
            </w:tcMar>
            <w:hideMark/>
          </w:tcPr>
          <w:p w:rsidR="00964877" w:rsidRDefault="00964877">
            <w:pPr>
              <w:pStyle w:val="table10"/>
              <w:spacing w:before="120"/>
            </w:pPr>
            <w:r>
              <w:t>Мининформ</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13.12. Согласование создания и распространения картографической продукции, материалов и данных картографо-геодезического фонда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13.12.1. Получение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13.12.2. Получение разрешения на использование картографической продукции </w:t>
            </w:r>
            <w:r>
              <w:lastRenderedPageBreak/>
              <w:t>для создания географической информационной системы</w:t>
            </w:r>
          </w:p>
        </w:tc>
        <w:tc>
          <w:tcPr>
            <w:tcW w:w="610" w:type="pct"/>
            <w:tcMar>
              <w:top w:w="0" w:type="dxa"/>
              <w:left w:w="6" w:type="dxa"/>
              <w:bottom w:w="0" w:type="dxa"/>
              <w:right w:w="6" w:type="dxa"/>
            </w:tcMar>
            <w:hideMark/>
          </w:tcPr>
          <w:p w:rsidR="00964877" w:rsidRDefault="00964877">
            <w:pPr>
              <w:pStyle w:val="table10"/>
              <w:spacing w:before="120"/>
            </w:pPr>
            <w:r>
              <w:lastRenderedPageBreak/>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13.12.3. Получение разрешения на использование или распространение на территории Республики Беларусь изготовленной за ее пределами картографической продукции открытого опубликования</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13.12.4. Получение разрешения на размещение в средствах массовой информации, в том числе в глобальной компьютерной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их копирование третьим лицам, использование этих материалов и данных в целях, не предусмотренных законодательством, договором об их использовании</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13.12.5. Получение разрешения на предоставление в пользование иностранным организациям материалов и данных Государственного картографо-геодезического фонда Республики Беларусь </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13.13. Аккредитация юридических лиц на проведение опросов общественного мнения, относящихся к республиканским референдумам, выборам и общественно-политической ситуации в стране, и распространение их результатов в средствах массовой информации, на интернет-ресурсах, новостных агрегаторах</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13.13.1. Получение свидетельства об аккредитации юридического лица на проведение опросов общественного мнения, относящихся к республиканским референдумам, выборам и общественно-политической ситуации в стране, и распространение их результатов в средствах массовой информации, на интернет-ресурсах, новостных агрегаторах</w:t>
            </w:r>
          </w:p>
        </w:tc>
        <w:tc>
          <w:tcPr>
            <w:tcW w:w="610" w:type="pct"/>
            <w:tcMar>
              <w:top w:w="0" w:type="dxa"/>
              <w:left w:w="6" w:type="dxa"/>
              <w:bottom w:w="0" w:type="dxa"/>
              <w:right w:w="6" w:type="dxa"/>
            </w:tcMar>
            <w:hideMark/>
          </w:tcPr>
          <w:p w:rsidR="00964877" w:rsidRDefault="00964877">
            <w:pPr>
              <w:pStyle w:val="table10"/>
              <w:spacing w:before="120"/>
            </w:pPr>
            <w:r>
              <w:t xml:space="preserve">НАН Беларуси </w:t>
            </w:r>
          </w:p>
        </w:tc>
        <w:tc>
          <w:tcPr>
            <w:tcW w:w="976" w:type="pct"/>
            <w:tcMar>
              <w:top w:w="0" w:type="dxa"/>
              <w:left w:w="6" w:type="dxa"/>
              <w:bottom w:w="0" w:type="dxa"/>
              <w:right w:w="6" w:type="dxa"/>
            </w:tcMar>
            <w:hideMark/>
          </w:tcPr>
          <w:p w:rsidR="00964877" w:rsidRDefault="00964877">
            <w:pPr>
              <w:pStyle w:val="table10"/>
              <w:spacing w:before="120"/>
            </w:pPr>
            <w:r>
              <w:t xml:space="preserve">Комиссия по опросам общественного мнения при НАН Беларуси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14</w:t>
            </w:r>
            <w:r>
              <w:br/>
              <w:t>ФИНАНСЫ, ДЕЯТЕЛЬНОСТЬ ПО ОРГАНИЗАЦИИ АЗАРТНЫХ ИГР И ЛОТЕРЕЙ</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 Аккредитация рейтинговых агентств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14.1.1. Аккредитация рейтингового агентства с включением в реестр рейтинговых агентств и получением свидетельства о включении в реестр рейтинговых агентств</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14.1.3. Внесение изменения в реестр рейтинговых агентств</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14.1.4. Исключение рейтингового агентства из реестра рейтинговых агентств</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14.2.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 Государственная аккредитация на осуществление деятельности специализированного депозитария, управляющей организации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14.3.1. Государственная аккредитация на осуществление деятельности специализированного депозитария выделенных активов</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14.3.2. Государственная аккредитация на осуществление деятельности специализированного депозитария инвестиционного фонда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14.3.3. Государственная аккредитация на осуществление деятельности управляющей организации инвестиционного фонда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14.4. Государственная регистрация выпуска, дополнительного выпуска эмиссионных ценных бумаг, регистрация проспекта эмиссии, изменений и (или) дополнений, вносимых в проспект эмиссии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14.4.1. Государственная регистрация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14.4.2.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 xml:space="preserve">15 дней, а в случае направления запроса в другие государственные </w:t>
            </w:r>
            <w:r>
              <w:lastRenderedPageBreak/>
              <w:t>органы, иные организации – 30 дней</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14.4.3.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14.4.4. Присвоение временного государственного регистрационного номера дополнительному выпуску акций, размещаемых с использованием иностранных депозитарных расписок </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14.4.5. Государственная регистрация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 xml:space="preserve">5 дней, а в случае направления запроса в другие государственные органы, иные организации – 30 дней </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14.4.6. Государственная регистрация дополнительного выпуска акций, размещаемых с использованием иностранных депозитарных расписок, с одновременным аннулированием временного государственного регистрационного номера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 xml:space="preserve">5 рабочих дней </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14.4.8. Регистрация проспекта эмиссии ценных бумаг, за исключением биржевых и депозитарных облигаций (в случаях допуска эмиссионных ценных бумаг к торгам на фондовой бирже)</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Департамент по ценным бумагам Минфина </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14.4.9. Регистрация изменений и (или) дополнений, вносимых в проспект эмиссии ценных бумаг, за исключением биржевых и депозитарных облигаций</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14.4.10. Регистрация проспекта эмиссии акций, размещаемых путем проведения открытой подписки (продажи)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направления запроса в другие государственные органы, иные организации – 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14.4.11. Внесение изменения в Государственный реестр ценных бумаг</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территориальные органы Минфина, 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 xml:space="preserve">15 дней, а в случае направления запроса в другие государственные органы, иные </w:t>
            </w:r>
            <w:r>
              <w:lastRenderedPageBreak/>
              <w:t>организации – 30 дней</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14.4.12.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14.5. Государственная регистрация инвестиционных паев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14.5.1. Государственная регистрация инвестиционных паев</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14.5.2. Регистрация правил паевого инвестиционного фонда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14.5.3. Регистрация изменения в правила паевого инвестиционного фонда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14.6.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14.7. Лицензирование деятельности в сфере игорного бизнеса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14.7.1. Получение лицензии на осуществление деятельности в сфере игорного бизнеса</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МНС</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или экспертизы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14.7.2. Изменение лицензии на осуществление деятельности в сфере игорного бизнеса</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МНС</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или экспертизы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14.7.3.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14.7.4. исключен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14.8. Лицензирование профессиональной и биржевой деятельности по ценным бумагам</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14.8.1. Получение лицензии на осуществление профессиональной и биржевой деятельности по ценным бумагам</w:t>
            </w:r>
          </w:p>
        </w:tc>
        <w:tc>
          <w:tcPr>
            <w:tcW w:w="610" w:type="pct"/>
            <w:tcMar>
              <w:top w:w="0" w:type="dxa"/>
              <w:left w:w="6" w:type="dxa"/>
              <w:bottom w:w="0" w:type="dxa"/>
              <w:right w:w="6" w:type="dxa"/>
            </w:tcMar>
            <w:hideMark/>
          </w:tcPr>
          <w:p w:rsidR="00964877" w:rsidRDefault="00964877">
            <w:pPr>
              <w:pStyle w:val="table10"/>
              <w:spacing w:before="120"/>
            </w:pPr>
            <w:r>
              <w:t xml:space="preserve">Минфин </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14.8.2. Изменение лицензии на осуществление профессиональной и биржевой деятельности по ценным бумагам</w:t>
            </w:r>
          </w:p>
        </w:tc>
        <w:tc>
          <w:tcPr>
            <w:tcW w:w="610" w:type="pct"/>
            <w:tcMar>
              <w:top w:w="0" w:type="dxa"/>
              <w:left w:w="6" w:type="dxa"/>
              <w:bottom w:w="0" w:type="dxa"/>
              <w:right w:w="6" w:type="dxa"/>
            </w:tcMar>
            <w:hideMark/>
          </w:tcPr>
          <w:p w:rsidR="00964877" w:rsidRDefault="00964877">
            <w:pPr>
              <w:pStyle w:val="table10"/>
              <w:spacing w:before="120"/>
            </w:pPr>
            <w:r>
              <w:t xml:space="preserve">Минфин </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14.9. Лицензирование страховой деятельности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14.9.1. Получение лицензии на осуществление страховой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Минфин </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14.9.2. Изменение лицензии на осуществление страховой деятельности </w:t>
            </w:r>
          </w:p>
        </w:tc>
        <w:tc>
          <w:tcPr>
            <w:tcW w:w="610" w:type="pct"/>
            <w:tcMar>
              <w:top w:w="0" w:type="dxa"/>
              <w:left w:w="6" w:type="dxa"/>
              <w:bottom w:w="0" w:type="dxa"/>
              <w:right w:w="6" w:type="dxa"/>
            </w:tcMar>
            <w:hideMark/>
          </w:tcPr>
          <w:p w:rsidR="00964877" w:rsidRDefault="00964877">
            <w:pPr>
              <w:pStyle w:val="table10"/>
              <w:spacing w:before="120"/>
            </w:pPr>
            <w:r>
              <w:t xml:space="preserve">Минфин </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14.10.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14.11. Подтверждение расчетов по полученным бюджетным займам, ссудам, исполненным гарантиям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14.11.1. Получение справки о расчетах по полученным из республиканского бюджета бюджетным займам, ссудам, исполненным гарантиям Правительства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главное управление Минфина по областям и г. Минску </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14.11.2.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главное финансовое управление облисполкомов и Минского горисполкома, финансовые отделы (управления) районных и городских исполкомов</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14.12. Регистрация бланков и документов, приборов для контроля их подлинности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14.12.1. Получение свидетельства о регистрации бланка ценной бумаги и документа с определенной степенью защиты, а также документа с определенной степенью защиты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государственных знаков Минфина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14.12.2.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14.12.3.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14.12.4. Получение свидетельства о регистрации прибора для контроля подлинности бланков и документов в Государственном реестре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государственных знаков Минфина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14.13. Регистрация выпуска биржевых облигаций, регистрация проспекта эмиссии, изменений и (или) дополнений, вносимых в проспект эмиссии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14.13.1. Регистрация выпуска биржевых облигаций, регистрация проспекта эмиссии биржевых облигаций</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ОАО «Белорусская валютно-фондовая биржа»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14.13.2. Регистрация изменений и (или) дополнений, вносимых в проспект эмиссии биржевых облигаций</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ОАО «Белорусская валютно-фондовая биржа»</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14.15. Регистрация лизинговых организаций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14.15.1. Включение в реестр лизинговых организаций с получением свидетельства о включении в реестр лизинговых организаций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14.15.3. Внесение изменения в реестр лизинговых организаций, исключение из реестра лизинговых организаций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 xml:space="preserve">5 рабочих дней, а в случае запроса документов и (или) сведений от других государственных </w:t>
            </w:r>
            <w:r>
              <w:lastRenderedPageBreak/>
              <w:t>органов, иных организаций – 15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14.16. Регистрация лотерей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14.16.1. Получение свидетельства о регистрации лотереи при регистрации или перерегистрации лотереи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21 день</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14.17. Регистрация микрофинансовых организаций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14.17.1. Включение в реестр микрофинансовых организаций с получением свидетельства о включении в реестр микрофинансовых организаций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15 рабочих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14.17.2.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14.17.3. Внесение изменения в реестр микрофинансовых организаций, исключение из реестра микрофинансовых организаций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14.18. Регистрация моделей (модификаций) кассового оборудования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14.18.1. Включение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14.19. Регистрация моделей игровых автоматов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14.19.1. Включение модели игрового автомата в Государственный реестр моделей игровых автоматов, допущенных к использованию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14.19.2.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14.20. Регистрация страховых агентов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14.20.1. Включение организации в реестр страховых агентов Минфина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Минфин </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14.20.2. Внесение изменения в реестр страховых агентов Минфина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Минфин </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14.20.3. Исключение организации из реестра страховых агентов Минфина</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Минфин </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14.21. Регистрация форекс-компаний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14.21.1. Включение в реестр форекс-компаний с получением свидетельства о включении в реестр форекс-компаний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14.21.3. Внесение изменения в реестр форекс-компаний, исключение из реестра форекс-компаний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14.22. Регистрация электронных интерактивных игр</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14.22.1. Получение свидетельства о регистрации электронной интерактивной игры</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14.23. Регистрация юридических лиц, в том числе представительств иностранных организаций и филиалов иностранных юридических лиц, в качестве страхователей по обязательному страхованию от несчастных случаев на производстве и профессиональных заболеваний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14.23.1. Получение свидетельства о регистрации юридического лица, не прошедшего регистрацию у страховщика при государственной регистрации, обособленного подразделения юридического лица, в том числе представительства иностранной организации, филиала иностранного юридического лица в Республике Беларусь, в качестве страхователя по обязательному страхованию от несчастных случаев на производстве и профессиональных заболеваний</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обособленное подразделение Белгосстраха</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14.24. Согласование изготовления и регистрация бланков квитанций о приеме наличных денежных средств (в сфере страхования)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14.24.1. Получение согласования тиража бланков квитанций о приеме наличных денежных средств и разрешения на их изготовление</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Минфин </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14.24.2. Регистрация бланков квитанций о приеме наличных денежных средств</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Минфин </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14.25. Согласование индивидуальных правил образования страховых резервов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14.25.1. Получение согласования индивидуальных правил образования страховых резервов</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 xml:space="preserve">Минфин </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14.28. Согласование макетов образцов бланков ценных бумаг</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14.28.1. Получение согласования макета образца бланка ценной бумаги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14.29. Согласование правил страхования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14.29.1. Получение согласования правил соответствующего вида страхования, изменения, вносимого в правила страхования </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14.30.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14.31. Согласование реорганизации или ликвидации специальных финансовых организаций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14.31.1. Получение согласия на реорганизацию или ликвидацию специальной финансовой организации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Департамент по ценным бумагам Минфина</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14.32. Согласование сделок с акциями (долями в уставных фондах) страховых организаций и страховых брокеров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14.32.1. Получение разрешения страховой организацией, участником страховой организации на отчуждение (приобретение) акций (доли в уставном фонде) страховой организации, увеличение размера уставного фонда за счет средств иностранного инвестора и (или) страховых организаций, являющихся дочерними (зависимыми) хозяйственными обществами по отношению к этим иностранным инвесторам</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14.32.2. Получение страховой организацией, страховым брокером разрешения на участие в создании за пределами Республики Беларусь страховой организации и (или) страхового брокера либо на приобретение акций (долей в уставных фондах) страховой организации и (или) страхового брокера, созданных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14.32.3.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14.33. Согласование создания страховыми организациями и страховыми брокерами обособленных подразделений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14.33.1. Получение страховой организацией или страховым брокером разрешения на создание обособленного подразделения, в том числе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14.34. Регистрация операторов сервисов онлайн-заимствования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14.34.1. Включение в реестр операторов сервисов онлайн-заимствования с получением свидетельства о включении в реестр операторов сервисов онлайн-</w:t>
            </w:r>
            <w:r>
              <w:lastRenderedPageBreak/>
              <w:t>заимствования</w:t>
            </w:r>
          </w:p>
        </w:tc>
        <w:tc>
          <w:tcPr>
            <w:tcW w:w="610" w:type="pct"/>
            <w:tcMar>
              <w:top w:w="0" w:type="dxa"/>
              <w:left w:w="6" w:type="dxa"/>
              <w:bottom w:w="0" w:type="dxa"/>
              <w:right w:w="6" w:type="dxa"/>
            </w:tcMar>
            <w:hideMark/>
          </w:tcPr>
          <w:p w:rsidR="00964877" w:rsidRDefault="00964877">
            <w:pPr>
              <w:pStyle w:val="table10"/>
              <w:spacing w:before="120"/>
            </w:pPr>
            <w:r>
              <w:lastRenderedPageBreak/>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в случае запроса </w:t>
            </w:r>
            <w:r>
              <w:lastRenderedPageBreak/>
              <w:t>документов и (или) сведений у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14.34.2.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14.34.3. Внесение изменения в реестр операторов сервисов онлайн-заимствования, исключение из реестра операторов сервисов онлайн-заимствования</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14.35. Регистрация выпуска депозитарных облигаций, регистрация проспекта эмиссии, изменений и (или) дополнений, вносимых в проспект эмиссии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14.35.1. Регистрация выпуска депозитарных облигаций, регистрация проспекта эмиссии депозитарных облигаций</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РУП «Республиканский центральный депозитарий ценных бумаг»</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14.35.2. Регистрация изменений и (или) дополнений, вносимых в проспект эмиссии депозитарных облигаций</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РУП «Республиканский центральный депозитарий ценных бумаг»</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14.36. Регистрация поставщиков платежных услуг и видов оказываемых ими платежных услуг</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14.36.1. Включение в реестр поставщиков платежных услуг и видов оказываемых ими платежных услуг </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14.36.2. Внесение изменения в реестр поставщиков платежных услуг и видов оказываемых ими платежных услуг</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14.36.3. Исключение из реестра поставщиков платежных услуг и видов оказываемых ими платежных услуг</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14.37. Регистрация факторинговых организаций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14.37.1. Включение в реестр факторинговых организаций с получением свидетельства о включении в реестр факторинговых организаций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15 рабочих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14.37.2. Внесение изменения в реестр факторинговых организаций, исключение из реестра факторинговых организаций</w:t>
            </w:r>
          </w:p>
        </w:tc>
        <w:tc>
          <w:tcPr>
            <w:tcW w:w="610" w:type="pct"/>
            <w:tcMar>
              <w:top w:w="0" w:type="dxa"/>
              <w:left w:w="6" w:type="dxa"/>
              <w:bottom w:w="0" w:type="dxa"/>
              <w:right w:w="6" w:type="dxa"/>
            </w:tcMar>
            <w:hideMark/>
          </w:tcPr>
          <w:p w:rsidR="00964877" w:rsidRDefault="00964877">
            <w:pPr>
              <w:pStyle w:val="table10"/>
              <w:spacing w:before="120"/>
            </w:pPr>
            <w:r>
              <w:t>Национальный банк</w:t>
            </w:r>
          </w:p>
        </w:tc>
        <w:tc>
          <w:tcPr>
            <w:tcW w:w="976" w:type="pct"/>
            <w:tcMar>
              <w:top w:w="0" w:type="dxa"/>
              <w:left w:w="6" w:type="dxa"/>
              <w:bottom w:w="0" w:type="dxa"/>
              <w:right w:w="6" w:type="dxa"/>
            </w:tcMar>
            <w:hideMark/>
          </w:tcPr>
          <w:p w:rsidR="00964877" w:rsidRDefault="00964877">
            <w:pPr>
              <w:pStyle w:val="table10"/>
              <w:spacing w:before="120"/>
            </w:pPr>
            <w:r>
              <w:t>Национальный банк</w:t>
            </w:r>
          </w:p>
        </w:tc>
        <w:tc>
          <w:tcPr>
            <w:tcW w:w="617" w:type="pct"/>
            <w:tcMar>
              <w:top w:w="0" w:type="dxa"/>
              <w:left w:w="6" w:type="dxa"/>
              <w:bottom w:w="0" w:type="dxa"/>
              <w:right w:w="6" w:type="dxa"/>
            </w:tcMar>
            <w:hideMark/>
          </w:tcPr>
          <w:p w:rsidR="00964877" w:rsidRDefault="00964877">
            <w:pPr>
              <w:pStyle w:val="table10"/>
              <w:spacing w:before="120"/>
            </w:pPr>
            <w:r>
              <w:t>5 рабочих дней, а в случае запроса документов и (или) сведений от других государственных органов, иных организаций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15</w:t>
            </w:r>
            <w:r>
              <w:br/>
              <w:t>ТРУД И СОЦИАЛЬНАЯ ЗАЩИТА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15.1. Регистрация юридических лиц (индивидуальных предпринимателей) на оказание услуг в области охраны труда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15.1.1.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15.1.2.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15.1.3.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15.2. Лицензирование деятельности, связанной с трудоустройством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15.2.1. Получение лицензии на осуществление деятельности, связанной с трудоустройством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15.2.2. Изменение лицензии на осуществление деятельности, связанной с трудоустройством за пределами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квалификационного экзамена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15.2.3. Регистрация договора о трудоустройстве за пределами Республики Беларусь, трудового или гражданско-правового договора с иностранным нанимателем</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подразделение по гражданству и миграции УВД облисполкома, ГУВД Минского горисполкома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15.2</w:t>
            </w:r>
            <w:r>
              <w:rPr>
                <w:b/>
                <w:bCs/>
                <w:vertAlign w:val="superscript"/>
              </w:rPr>
              <w:t>1</w:t>
            </w:r>
            <w:r>
              <w:rPr>
                <w:b/>
                <w:bCs/>
              </w:rPr>
              <w:t>. Лицензирование деятельности, связанной со сбором и распространением информации о физических лицах в целях их знакомства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15.2</w:t>
            </w:r>
            <w:r>
              <w:rPr>
                <w:vertAlign w:val="superscript"/>
              </w:rPr>
              <w:t>1</w:t>
            </w:r>
            <w:r>
              <w:t>.1. Получение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15.2</w:t>
            </w:r>
            <w:r>
              <w:rPr>
                <w:vertAlign w:val="superscript"/>
              </w:rPr>
              <w:t>1</w:t>
            </w:r>
            <w:r>
              <w:t>.2. Изменение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15.3. Регистрация агентств по трудоустройству</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15.3.1. Включение в Реестр агентств по трудоустройству</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15.3.2. Внесение изменения в Реестр агентств по трудоустройству</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15.4. Согласование трудовой и иной деятельности иностранных граждан и лиц без гражданства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15.4.1. Получение специального разрешения на право занятия трудовой деятельностью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подразделение по гражданству и миграции УВД облисполкома, ГУВД Минского горисполкома</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15.4.2. Однократное продление срока действия специального разрешения на право занятия трудовой деятельностью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подразделение по гражданству и миграции УВД облисполкома, ГУВД Минского горисполкома</w:t>
            </w:r>
          </w:p>
        </w:tc>
        <w:tc>
          <w:tcPr>
            <w:tcW w:w="617" w:type="pct"/>
            <w:tcMar>
              <w:top w:w="0" w:type="dxa"/>
              <w:left w:w="6" w:type="dxa"/>
              <w:bottom w:w="0" w:type="dxa"/>
              <w:right w:w="6" w:type="dxa"/>
            </w:tcMar>
            <w:hideMark/>
          </w:tcPr>
          <w:p w:rsidR="00964877" w:rsidRDefault="00964877">
            <w:pPr>
              <w:pStyle w:val="table10"/>
              <w:spacing w:before="120"/>
            </w:pPr>
            <w:r>
              <w:t>7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15.4.8. Согласование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 или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Уполномоченный по делам религий и национальностей</w:t>
            </w:r>
          </w:p>
        </w:tc>
        <w:tc>
          <w:tcPr>
            <w:tcW w:w="976" w:type="pct"/>
            <w:tcMar>
              <w:top w:w="0" w:type="dxa"/>
              <w:left w:w="6" w:type="dxa"/>
              <w:bottom w:w="0" w:type="dxa"/>
              <w:right w:w="6" w:type="dxa"/>
            </w:tcMar>
            <w:hideMark/>
          </w:tcPr>
          <w:p w:rsidR="00964877" w:rsidRDefault="00964877">
            <w:pPr>
              <w:pStyle w:val="table10"/>
              <w:spacing w:before="120"/>
            </w:pPr>
            <w:r>
              <w:t>Уполномоченный по делам религий и национальностей</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15.5. Лицензирование деятельности по оказанию социальных услуг</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15.5.1. Получение лицензии на осуществление деятельности по оказанию социальных услуг </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(городов областного подчинения), районный исполкомы</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15.5.2. Изменение лицензии на осуществление деятельности по оказанию социальных услуг</w:t>
            </w:r>
          </w:p>
        </w:tc>
        <w:tc>
          <w:tcPr>
            <w:tcW w:w="610" w:type="pct"/>
            <w:tcMar>
              <w:top w:w="0" w:type="dxa"/>
              <w:left w:w="6" w:type="dxa"/>
              <w:bottom w:w="0" w:type="dxa"/>
              <w:right w:w="6" w:type="dxa"/>
            </w:tcMar>
            <w:hideMark/>
          </w:tcPr>
          <w:p w:rsidR="00964877" w:rsidRDefault="00964877">
            <w:pPr>
              <w:pStyle w:val="table10"/>
              <w:spacing w:before="120"/>
            </w:pPr>
            <w:r>
              <w:t>Минтруда и соцзащиты</w:t>
            </w:r>
          </w:p>
        </w:tc>
        <w:tc>
          <w:tcPr>
            <w:tcW w:w="976" w:type="pct"/>
            <w:tcMar>
              <w:top w:w="0" w:type="dxa"/>
              <w:left w:w="6" w:type="dxa"/>
              <w:bottom w:w="0" w:type="dxa"/>
              <w:right w:w="6" w:type="dxa"/>
            </w:tcMar>
            <w:hideMark/>
          </w:tcPr>
          <w:p w:rsidR="00964877" w:rsidRDefault="00964877">
            <w:pPr>
              <w:pStyle w:val="table10"/>
              <w:spacing w:before="120"/>
            </w:pPr>
            <w:r>
              <w:t>Минский горисполком, городской (городов областного подчинения), районный исполкомы</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16</w:t>
            </w:r>
            <w:r>
              <w:br/>
              <w:t>ИМУЩЕСТВЕННЫЕ, ЖИЛИЩНЫЕ И ЗЕМЕЛЬНЫЕ ПРАВООТНОШЕНИЯ</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 Государственная регистрация недвижимого имущества, прав на него и сделок с ним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16.1.1. 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p w:rsidR="00964877" w:rsidRDefault="00964877">
            <w:pPr>
              <w:pStyle w:val="table10"/>
              <w:spacing w:before="120"/>
            </w:pPr>
            <w:r>
              <w:t>в случае совершения регистрационных действий в ускоренном порядке – 2 рабочих дня</w:t>
            </w:r>
          </w:p>
          <w:p w:rsidR="00964877" w:rsidRDefault="00964877">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w:t>
            </w:r>
          </w:p>
          <w:p w:rsidR="00964877" w:rsidRDefault="00964877">
            <w:pPr>
              <w:pStyle w:val="table10"/>
              <w:spacing w:before="120"/>
            </w:pPr>
            <w:r>
              <w:t>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 2 календарных дня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w:t>
            </w:r>
          </w:p>
          <w:p w:rsidR="00964877" w:rsidRDefault="00964877">
            <w:pPr>
              <w:pStyle w:val="table10"/>
              <w:spacing w:before="120" w:after="120"/>
            </w:pPr>
            <w:r>
              <w:lastRenderedPageBreak/>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 и 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16.1.2. Государственная регистрация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5 рабочих дней,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 а также многоквартирных жилых домов, финансирование строительства жилых помещений в которых осуществлялось за счет бюджетных средств, средств, полученных от предоставления арендного жилья, подлежащих включению в состав арендного жилья)</w:t>
            </w:r>
          </w:p>
          <w:p w:rsidR="00964877" w:rsidRDefault="00964877">
            <w:pPr>
              <w:pStyle w:val="table10"/>
              <w:spacing w:before="120"/>
            </w:pPr>
            <w:r>
              <w:t xml:space="preserve">в случае совершения регистрационных действий в отношении объектов недвижимого имущества, </w:t>
            </w:r>
            <w:r>
              <w:lastRenderedPageBreak/>
              <w:t>расположенных на территории более одного регистрационного округа, – 7 рабочих дней</w:t>
            </w:r>
          </w:p>
          <w:p w:rsidR="00964877" w:rsidRDefault="00964877">
            <w:pPr>
              <w:pStyle w:val="table10"/>
              <w:spacing w:before="120"/>
            </w:pPr>
            <w:r>
              <w:t>в случае государственной регистрации многоквартирного жилого дома, финансирование строительства жилых помещений в котором осуществлялось за счет бюджетных средств, средств, полученных от предоставления арендного жилья, подлежащих включению в состав арендного жилья, – 3 рабочих дня</w:t>
            </w:r>
          </w:p>
          <w:p w:rsidR="00964877" w:rsidRDefault="00964877">
            <w:pPr>
              <w:pStyle w:val="table10"/>
              <w:spacing w:before="120"/>
            </w:pPr>
            <w: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964877" w:rsidRDefault="00964877">
            <w:pPr>
              <w:pStyle w:val="table10"/>
              <w:spacing w:before="120"/>
            </w:pPr>
            <w:r>
              <w:t xml:space="preserve">в случае совершения регистрационных действий в срочном </w:t>
            </w:r>
            <w:r>
              <w:lastRenderedPageBreak/>
              <w:t>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964877" w:rsidRDefault="00964877">
            <w:pPr>
              <w:pStyle w:val="table10"/>
              <w:spacing w:before="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16.1.3. 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p w:rsidR="00964877" w:rsidRDefault="00964877">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964877" w:rsidRDefault="00964877">
            <w:pPr>
              <w:pStyle w:val="table10"/>
              <w:spacing w:before="120"/>
            </w:pPr>
            <w:r>
              <w:t xml:space="preserve">в случае совершения регистрационных </w:t>
            </w:r>
            <w:r>
              <w:lastRenderedPageBreak/>
              <w:t>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964877" w:rsidRDefault="00964877">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964877" w:rsidRDefault="00964877">
            <w:pPr>
              <w:pStyle w:val="table10"/>
              <w:spacing w:before="120" w:after="120"/>
            </w:pPr>
            <w:r>
              <w:t xml:space="preserve">в случае запроса документов и (или) сведений от других государственных органов, иных организаций – 1 </w:t>
            </w:r>
            <w:r>
              <w:lastRenderedPageBreak/>
              <w:t>месяц</w:t>
            </w:r>
            <w:r>
              <w:rPr>
                <w:vertAlign w:val="superscript"/>
              </w:rPr>
              <w:t>8</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16.1.4. Государственная регистрация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p w:rsidR="00964877" w:rsidRDefault="00964877">
            <w:pPr>
              <w:pStyle w:val="table10"/>
              <w:spacing w:before="120"/>
            </w:pPr>
            <w: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964877" w:rsidRDefault="00964877">
            <w:pPr>
              <w:pStyle w:val="table10"/>
              <w:spacing w:before="120"/>
            </w:pPr>
            <w:r>
              <w:t>в случае совершения регистрационных действий в отношении жилых помещений во вновь построенных многоквартирных жилых домах, финансирование строительства которых осуществлялось за счет бюджетных средств, средств, полученных от предоставления арендного жилья, подлежащих включению в состав арендного жилья, – 2 рабочих дня</w:t>
            </w:r>
          </w:p>
          <w:p w:rsidR="00964877" w:rsidRDefault="00964877">
            <w:pPr>
              <w:pStyle w:val="table10"/>
              <w:spacing w:before="120"/>
            </w:pPr>
            <w:r>
              <w:t xml:space="preserve">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w:t>
            </w:r>
            <w:r>
              <w:lastRenderedPageBreak/>
              <w:t>имущества, расположенных на территории более одного регистрационного округа)</w:t>
            </w:r>
          </w:p>
          <w:p w:rsidR="00964877" w:rsidRDefault="00964877">
            <w:pPr>
              <w:pStyle w:val="table10"/>
              <w:spacing w:before="120"/>
            </w:pPr>
            <w: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964877" w:rsidRDefault="00964877">
            <w:pPr>
              <w:pStyle w:val="table10"/>
              <w:spacing w:before="120"/>
            </w:pPr>
            <w:r>
              <w:t>в случае запроса документов и (или) сведений от других государственных органов, иных организаций – 1 месяц</w:t>
            </w:r>
            <w:r>
              <w:rPr>
                <w:vertAlign w:val="superscript"/>
              </w:rPr>
              <w:t>8</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16.1.5. Государственная регистрация создания, изменения, прекращения существования предприятия как имущественного комплекса, возникновения, перехода, прекращения прав, в том числе долей в праве, ограничений (обременений) прав на него, сделок с ним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республиканская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 xml:space="preserve">30 дней со дня подачи заявления, а в случае совершения регистрационных действий в ускоренном </w:t>
            </w:r>
            <w:r>
              <w:lastRenderedPageBreak/>
              <w:t>порядке – 5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16.1.6. Удостоверение документа, выражающего содержание подлежащей государственной регистрации сделки с недвижимым имуществом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3 рабочих дня</w:t>
            </w:r>
          </w:p>
          <w:p w:rsidR="00964877" w:rsidRDefault="00964877">
            <w:pPr>
              <w:pStyle w:val="table10"/>
              <w:spacing w:before="120"/>
            </w:pPr>
            <w:r>
              <w:t>в случае удостоверения документа, являющегося основанием для государственной регистрации сделки с недвижимым имуществом, в ускоренном порядке – 1 рабочий день</w:t>
            </w:r>
          </w:p>
          <w:p w:rsidR="00964877" w:rsidRDefault="00964877">
            <w:pPr>
              <w:pStyle w:val="table10"/>
              <w:spacing w:before="120"/>
            </w:pPr>
            <w:r>
              <w:t>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 и 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16.1.7. Внесение исправлений в документы единого государственного регистра недвижимого имущества, прав на него и сделок с ним</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республиканская, 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16.1.8.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16.1.9.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16.1.10. Постановка на учет бесхозяйного недвижимого имущества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16.1.11. Снятие с учета бесхозяйного недвижимого имущества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16.1.12. исключен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699"/>
        </w:trPr>
        <w:tc>
          <w:tcPr>
            <w:tcW w:w="2217" w:type="pct"/>
            <w:tcMar>
              <w:top w:w="0" w:type="dxa"/>
              <w:left w:w="6" w:type="dxa"/>
              <w:bottom w:w="0" w:type="dxa"/>
              <w:right w:w="6" w:type="dxa"/>
            </w:tcMar>
            <w:hideMark/>
          </w:tcPr>
          <w:p w:rsidR="00964877" w:rsidRDefault="00964877">
            <w:pPr>
              <w:pStyle w:val="table10"/>
              <w:spacing w:before="120"/>
            </w:pPr>
            <w:r>
              <w:lastRenderedPageBreak/>
              <w:t>16.1.13. Государственная регистрация, составление, получение (передача), аннулирование закладной, проставление отметок на закладной, исправление ошибок в закладной и (или) в отметках в закладной</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территориальная организация по государственной регистрации недвижимого имущества, прав на него и сделок с ним</w:t>
            </w:r>
          </w:p>
        </w:tc>
        <w:tc>
          <w:tcPr>
            <w:tcW w:w="617" w:type="pct"/>
            <w:tcMar>
              <w:top w:w="0" w:type="dxa"/>
              <w:left w:w="6" w:type="dxa"/>
              <w:bottom w:w="0" w:type="dxa"/>
              <w:right w:w="6" w:type="dxa"/>
            </w:tcMar>
            <w:hideMark/>
          </w:tcPr>
          <w:p w:rsidR="00964877" w:rsidRDefault="00964877">
            <w:pPr>
              <w:pStyle w:val="table10"/>
              <w:spacing w:before="120"/>
            </w:pPr>
            <w:r>
              <w:t>не позднее рабочего дня, следующего за днем подачи заявления</w:t>
            </w:r>
          </w:p>
        </w:tc>
        <w:tc>
          <w:tcPr>
            <w:tcW w:w="580" w:type="pct"/>
            <w:tcMar>
              <w:top w:w="0" w:type="dxa"/>
              <w:left w:w="6" w:type="dxa"/>
              <w:bottom w:w="0" w:type="dxa"/>
              <w:right w:w="6" w:type="dxa"/>
            </w:tcMar>
            <w:hideMark/>
          </w:tcPr>
          <w:p w:rsidR="00964877" w:rsidRDefault="00964877">
            <w:pPr>
              <w:pStyle w:val="table10"/>
              <w:spacing w:before="120"/>
            </w:pPr>
            <w:r>
              <w:t>плата за услуги, бесплатно – в случае, если исправление ошибки в закладной и (или) в отметках в закладной вызвано ошибкой регистратора либо имеется копия судебного постановления об исправлении ошибки нетехнического характера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16.1.14.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16.2. Подтверждение приобретательной давности на недвижимое имущество</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16.2.1. Принятие решения, подтверждающего приобретательную давность на недвижимое имущество</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shd w:val="clear" w:color="auto" w:fill="FFFFFF"/>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16.3. Подтверждение несоответствия санитарным и техническим требованиям жилья, качества жилищно-коммунальных услуг</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16.3.1.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2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16.4. Регистрация договоров найма жилья, договора финансовой аренды (лизинга) в отношении объектов частного жилищного фонда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поселковый, сельский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 в отношении договоров найма жилого помещения частного жилищного фонда или дополнительных соглашений к таким договорам,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rsidR="00964877" w:rsidRDefault="00964877">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 – по месту нахождения квартиры частного жилищного фонда в многоквартирном или блокированном жилом доме или одноквартирного жилого дома частного жилищного фонда</w:t>
            </w:r>
          </w:p>
        </w:tc>
        <w:tc>
          <w:tcPr>
            <w:tcW w:w="617" w:type="pct"/>
            <w:tcMar>
              <w:top w:w="0" w:type="dxa"/>
              <w:left w:w="6" w:type="dxa"/>
              <w:bottom w:w="0" w:type="dxa"/>
              <w:right w:w="6" w:type="dxa"/>
            </w:tcMar>
            <w:hideMark/>
          </w:tcPr>
          <w:p w:rsidR="00964877" w:rsidRDefault="00964877">
            <w:pPr>
              <w:pStyle w:val="table10"/>
              <w:spacing w:before="120"/>
            </w:pPr>
            <w:r>
              <w:t>2 дня, а в случае запроса документов и (или) сведений от других государственных органов, иных организаций – 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16.4</w:t>
            </w:r>
            <w:r>
              <w:rPr>
                <w:vertAlign w:val="superscript"/>
              </w:rPr>
              <w:t>1</w:t>
            </w:r>
            <w:r>
              <w:rPr>
                <w:b/>
                <w:bCs/>
              </w:rPr>
              <w:t>. Регистрация организаций, которые могут выступать уполномоченными лицами по управлению общим имуществом совместного домовладения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16.4</w:t>
            </w:r>
            <w:r>
              <w:rPr>
                <w:vertAlign w:val="superscript"/>
              </w:rPr>
              <w:t>1</w:t>
            </w:r>
            <w:r>
              <w:t>.1. 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базового территориального уровня, а также администрация района в г. Минске</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16.5. Согласование выполнения геодезических и картографических работ</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16.5.1. Утверждение или согласование проектно-сметной документации на производство геодезических и картографических работ государственного назначения, а также геодезических и картографических работ специального назначения, финансируемых за счет средств республиканского и (или) местных бюджетов</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доработке проектно-сметной документации – 25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16.5.2. Получение разрешения на снос геодезического пункта государственных геодезической, нивелирной или гравиметрической сетей, иного геодезического </w:t>
            </w:r>
            <w:r>
              <w:lastRenderedPageBreak/>
              <w:t>пункта, созданного за счет средств республиканского или местного бюджетов, снос и перезакладку ранее установленного такого геодезического пункта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p>
        </w:tc>
        <w:tc>
          <w:tcPr>
            <w:tcW w:w="610" w:type="pct"/>
            <w:tcMar>
              <w:top w:w="0" w:type="dxa"/>
              <w:left w:w="6" w:type="dxa"/>
              <w:bottom w:w="0" w:type="dxa"/>
              <w:right w:w="6" w:type="dxa"/>
            </w:tcMar>
            <w:hideMark/>
          </w:tcPr>
          <w:p w:rsidR="00964877" w:rsidRDefault="00964877">
            <w:pPr>
              <w:pStyle w:val="table10"/>
              <w:spacing w:before="120"/>
            </w:pPr>
            <w:r>
              <w:lastRenderedPageBreak/>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16.6. Согласование изменения назначения использования объектов недвижимости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16.6.1. Получение решения о переводе жилого помещения в нежилое</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16.6.2. Получение решения о переводе нежилого помещения в жилое</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нежилого помещения</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16.6.3. Получение решения об отмене решения о переводе жилого помещения в нежилое или нежилого помещения в жилое</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16.6.4. Получение решения о согласовании использования не по назначению блокированного, одноквартирного жилого дома или его части</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блокированного, одноквартирного жилого дома или его части</w:t>
            </w:r>
          </w:p>
        </w:tc>
        <w:tc>
          <w:tcPr>
            <w:tcW w:w="617" w:type="pct"/>
            <w:tcMar>
              <w:top w:w="0" w:type="dxa"/>
              <w:left w:w="6" w:type="dxa"/>
              <w:bottom w:w="0" w:type="dxa"/>
              <w:right w:w="6" w:type="dxa"/>
            </w:tcMar>
            <w:hideMark/>
          </w:tcPr>
          <w:p w:rsidR="00964877" w:rsidRDefault="00964877">
            <w:pPr>
              <w:pStyle w:val="table10"/>
              <w:spacing w:before="120"/>
            </w:pPr>
            <w:r>
              <w:t>15 дней, а в случае запроса документов и (или) сведений от других государственных органов, иных организаций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16.7. Согласование переустройства, перепланировки, реконструкции жилья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16.7.1. Получение разрешения на переустройство, перепланировку жилого помещения или нежилого помещения в жилом доме</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 xml:space="preserve">районный, городской исполнительный комитет, местная администрация района в городе, администрация индустриального </w:t>
            </w:r>
            <w:r>
              <w:lastRenderedPageBreak/>
              <w:t>парка «Великий камень» – по месту нахождения жилого или нежилого помещения</w:t>
            </w:r>
          </w:p>
        </w:tc>
        <w:tc>
          <w:tcPr>
            <w:tcW w:w="617" w:type="pct"/>
            <w:tcMar>
              <w:top w:w="0" w:type="dxa"/>
              <w:left w:w="6" w:type="dxa"/>
              <w:bottom w:w="0" w:type="dxa"/>
              <w:right w:w="6" w:type="dxa"/>
            </w:tcMar>
            <w:hideMark/>
          </w:tcPr>
          <w:p w:rsidR="00964877" w:rsidRDefault="00964877">
            <w:pPr>
              <w:pStyle w:val="table10"/>
              <w:spacing w:before="120"/>
            </w:pPr>
            <w:r>
              <w:lastRenderedPageBreak/>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16.7.2. Согласование самовольного переустройства, перепланировки жилого помещения или нежилого помещения в жилом доме</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16.8. Согласование установки на крыше или фасаде многоквартирного жилого дома индивидуальной антенны или иной конструкции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16.8.1. Согласование установки, в том числе самовольной, на крыше или фасаде многоквартирного жилого дома индивидуальной антенны или иной конструкции</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жилого дома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16.9. Согласование сноса непригодного жилья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16.9.1. Получение решения о сносе непригодного для проживания жилого дома</w:t>
            </w:r>
          </w:p>
        </w:tc>
        <w:tc>
          <w:tcPr>
            <w:tcW w:w="610" w:type="pct"/>
            <w:tcMar>
              <w:top w:w="0" w:type="dxa"/>
              <w:left w:w="6" w:type="dxa"/>
              <w:bottom w:w="0" w:type="dxa"/>
              <w:right w:w="6" w:type="dxa"/>
            </w:tcMar>
            <w:hideMark/>
          </w:tcPr>
          <w:p w:rsidR="00964877" w:rsidRDefault="00964877">
            <w:pPr>
              <w:pStyle w:val="table10"/>
              <w:spacing w:before="120"/>
            </w:pPr>
            <w:r>
              <w:t xml:space="preserve">МЖКХ </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дома</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16.10. Согласование состава жилья государственного жилищного фонда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16.10.1. Включение жилого помещения государственного жилищного фонда в состав специальных жилых помещений</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16.10.2. Включение жилого помещения государственного жилищного фонда в состав арендного жилья</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 xml:space="preserve">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w:t>
            </w:r>
            <w:r>
              <w:lastRenderedPageBreak/>
              <w:t>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15 календарных дней, а в отношении жилых помещений во вновь построенных многоквартирных жилых домах, финансирование </w:t>
            </w:r>
            <w:r>
              <w:lastRenderedPageBreak/>
              <w:t>строительства которых осуществлялось за счет бюджетных средств, средств, полученных от предоставления арендного жилья, – 3 рабочих дня</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16.10.3. Исключение жилого помещения государственного жилищного фонда из состава специальных жилых помещений</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16.10.4. Исключение жилого помещения государственного жилищного фонда из состава арендного жилья</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16.11. Разрешение совершения сделок и иных юридически значимых действий с земельными участками и правом аренды</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w:t>
            </w:r>
            <w:r>
              <w:lastRenderedPageBreak/>
              <w:t>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610" w:type="pct"/>
            <w:tcMar>
              <w:top w:w="0" w:type="dxa"/>
              <w:left w:w="6" w:type="dxa"/>
              <w:bottom w:w="0" w:type="dxa"/>
              <w:right w:w="6" w:type="dxa"/>
            </w:tcMar>
            <w:hideMark/>
          </w:tcPr>
          <w:p w:rsidR="00964877" w:rsidRDefault="00964877">
            <w:pPr>
              <w:pStyle w:val="table10"/>
              <w:spacing w:before="120"/>
            </w:pPr>
            <w:r>
              <w:lastRenderedPageBreak/>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617" w:type="pct"/>
            <w:tcMar>
              <w:top w:w="0" w:type="dxa"/>
              <w:left w:w="6" w:type="dxa"/>
              <w:bottom w:w="0" w:type="dxa"/>
              <w:right w:w="6" w:type="dxa"/>
            </w:tcMar>
            <w:hideMark/>
          </w:tcPr>
          <w:p w:rsidR="00964877" w:rsidRDefault="00964877">
            <w:pPr>
              <w:pStyle w:val="table10"/>
              <w:spacing w:before="120"/>
            </w:pPr>
            <w:r>
              <w:t xml:space="preserve">10 рабочих дней со дня подачи заявления, а в случае истребования документов при принятии решения, </w:t>
            </w:r>
            <w:r>
              <w:lastRenderedPageBreak/>
              <w:t>не связанного с отказом в осуществлении настоящей процедуры, – 10 рабочих дней со дня представления таких документов</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16.12. Аттестация организаций застройщиков, товариществ собственников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16.12.1. Аттестация организаций застройщиков, товариществ собственников, осуществляющих обслуживание общего имущества совместного домовладения собственными силами</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учреждение образования «Государственный учебный центр подготовки, повышения квалификации и переподготовки кадров «Жилком»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16.13. Согласование использования аккумулированных на специальных счетах средств на капитальный ремонт жилого дома, его конструктивных элементов, инженерных систем</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16.13.1. 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610" w:type="pct"/>
            <w:tcMar>
              <w:top w:w="0" w:type="dxa"/>
              <w:left w:w="6" w:type="dxa"/>
              <w:bottom w:w="0" w:type="dxa"/>
              <w:right w:w="6" w:type="dxa"/>
            </w:tcMar>
            <w:hideMark/>
          </w:tcPr>
          <w:p w:rsidR="00964877" w:rsidRDefault="00964877">
            <w:pPr>
              <w:pStyle w:val="table10"/>
              <w:spacing w:before="120"/>
            </w:pPr>
            <w:r>
              <w:t>МЖКХ</w:t>
            </w:r>
          </w:p>
        </w:tc>
        <w:tc>
          <w:tcPr>
            <w:tcW w:w="976" w:type="pct"/>
            <w:tcMar>
              <w:top w:w="0" w:type="dxa"/>
              <w:left w:w="6" w:type="dxa"/>
              <w:bottom w:w="0" w:type="dxa"/>
              <w:right w:w="6" w:type="dxa"/>
            </w:tcMar>
            <w:hideMark/>
          </w:tcPr>
          <w:p w:rsidR="00964877" w:rsidRDefault="00964877">
            <w:pPr>
              <w:pStyle w:val="table10"/>
              <w:spacing w:before="120"/>
            </w:pPr>
            <w:r>
              <w:t>местный исполнительный и распорядительный орган</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16.14. Предоставление субсидии для уплаты части процентов за пользование кредитом, согласование сделок с жилыми помещениями, возведенными или приобретенными с использованием субсидии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16.14.1. Получение решения о предоставлении субсидии для уплаты части процентов за пользование кредитом</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617" w:type="pct"/>
            <w:tcMar>
              <w:top w:w="0" w:type="dxa"/>
              <w:left w:w="6" w:type="dxa"/>
              <w:bottom w:w="0" w:type="dxa"/>
              <w:right w:w="6" w:type="dxa"/>
            </w:tcMar>
            <w:hideMark/>
          </w:tcPr>
          <w:p w:rsidR="00964877" w:rsidRDefault="00964877">
            <w:pPr>
              <w:pStyle w:val="table10"/>
              <w:spacing w:before="120"/>
            </w:pPr>
            <w:r>
              <w:t xml:space="preserve">15 дней со дня подачи заявления, а в случае направления запроса в другие государственные </w:t>
            </w:r>
            <w:r>
              <w:lastRenderedPageBreak/>
              <w:t>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16.14.2. Согласование обмена, продажи, отчуждения на безвозмездной основе жилого помещения частного жилищного фонда, возведенного или приобретенного с использованием субсидии для уплаты части процентов за пользование кредитом</w:t>
            </w:r>
          </w:p>
        </w:tc>
        <w:tc>
          <w:tcPr>
            <w:tcW w:w="610" w:type="pct"/>
            <w:tcMar>
              <w:top w:w="0" w:type="dxa"/>
              <w:left w:w="6" w:type="dxa"/>
              <w:bottom w:w="0" w:type="dxa"/>
              <w:right w:w="6" w:type="dxa"/>
            </w:tcMar>
            <w:hideMark/>
          </w:tcPr>
          <w:p w:rsidR="00964877" w:rsidRDefault="00964877">
            <w:pPr>
              <w:pStyle w:val="table10"/>
              <w:spacing w:before="120"/>
            </w:pPr>
            <w:r>
              <w:t>Минстройархитектуры</w:t>
            </w:r>
          </w:p>
        </w:tc>
        <w:tc>
          <w:tcPr>
            <w:tcW w:w="976" w:type="pct"/>
            <w:tcMar>
              <w:top w:w="0" w:type="dxa"/>
              <w:left w:w="6" w:type="dxa"/>
              <w:bottom w:w="0" w:type="dxa"/>
              <w:right w:w="6" w:type="dxa"/>
            </w:tcMar>
            <w:hideMark/>
          </w:tcPr>
          <w:p w:rsidR="00964877" w:rsidRDefault="00964877">
            <w:pPr>
              <w:pStyle w:val="table10"/>
              <w:spacing w:before="120"/>
            </w:pPr>
            <w:r>
              <w:t>облисполкомы,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15 дней со дня подачи заявления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16.14</w:t>
            </w:r>
            <w:r>
              <w:rPr>
                <w:b/>
                <w:bCs/>
                <w:vertAlign w:val="superscript"/>
              </w:rPr>
              <w:t>1</w:t>
            </w:r>
            <w:r>
              <w:rPr>
                <w:b/>
                <w:bCs/>
              </w:rPr>
              <w:t>. Включение сведений об исполнителях оценки в перечень исполнителей оценки, сведений об исполнителях экспертизы в перечень исполнителей экспертизы</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16.14</w:t>
            </w:r>
            <w:r>
              <w:rPr>
                <w:vertAlign w:val="superscript"/>
              </w:rPr>
              <w:t>1</w:t>
            </w:r>
            <w:r>
              <w:t>.1. Включение сведений об исполнителе оценки в перечень исполнителей оценки</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16.14</w:t>
            </w:r>
            <w:r>
              <w:rPr>
                <w:vertAlign w:val="superscript"/>
              </w:rPr>
              <w:t>1</w:t>
            </w:r>
            <w:r>
              <w:t>.2. Включение сведений об исполнителе экспертизы в перечень исполнителей экспертизы</w:t>
            </w:r>
          </w:p>
        </w:tc>
        <w:tc>
          <w:tcPr>
            <w:tcW w:w="610" w:type="pct"/>
            <w:tcMar>
              <w:top w:w="0" w:type="dxa"/>
              <w:left w:w="6" w:type="dxa"/>
              <w:bottom w:w="0" w:type="dxa"/>
              <w:right w:w="6" w:type="dxa"/>
            </w:tcMar>
            <w:hideMark/>
          </w:tcPr>
          <w:p w:rsidR="00964877" w:rsidRDefault="00964877">
            <w:pPr>
              <w:pStyle w:val="table10"/>
              <w:spacing w:before="120"/>
            </w:pPr>
            <w:r>
              <w:t>Госкомимущество</w:t>
            </w:r>
          </w:p>
        </w:tc>
        <w:tc>
          <w:tcPr>
            <w:tcW w:w="976" w:type="pct"/>
            <w:tcMar>
              <w:top w:w="0" w:type="dxa"/>
              <w:left w:w="6" w:type="dxa"/>
              <w:bottom w:w="0" w:type="dxa"/>
              <w:right w:w="6" w:type="dxa"/>
            </w:tcMar>
            <w:hideMark/>
          </w:tcPr>
          <w:p w:rsidR="00964877" w:rsidRDefault="00964877">
            <w:pPr>
              <w:pStyle w:val="table10"/>
              <w:spacing w:before="120"/>
            </w:pPr>
            <w:r>
              <w:t>Госкомимущество</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16.15.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17</w:t>
            </w:r>
            <w:r>
              <w:br/>
              <w:t>ОБОРОТ ОРУЖИЯ, ДЕЯТЕЛЬНОСТЬ ШТЕМПЕЛЬНО-ГРАВЕРНЫХ МАСТЕРСКИХ, ОХРАННАЯ ДЕЯТЕЛЬНОСТЬ</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17.1. 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17.1.1.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17.1.2.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17.2. Лицензирование охранной деятельности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17.2.1. Получение лицензии на осуществление охранной деятельности</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17.2.2. Изменение лицензии на осуществление охранной деятельности</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и квалификационного экзамена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17.3.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17.4. Согласование деятельности, связанной с оружием и боеприпасами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17.4.1. Получение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 xml:space="preserve">ГУВД Минского горисполкома, УВД облисполкома, управление, отдел внутренних дел городского, </w:t>
            </w:r>
            <w:r>
              <w:lastRenderedPageBreak/>
              <w:t xml:space="preserve">районного исполкома (местной администрации), отдел внутренних дел на транспорте </w:t>
            </w:r>
          </w:p>
        </w:tc>
        <w:tc>
          <w:tcPr>
            <w:tcW w:w="617" w:type="pct"/>
            <w:tcMar>
              <w:top w:w="0" w:type="dxa"/>
              <w:left w:w="6" w:type="dxa"/>
              <w:bottom w:w="0" w:type="dxa"/>
              <w:right w:w="6" w:type="dxa"/>
            </w:tcMar>
            <w:hideMark/>
          </w:tcPr>
          <w:p w:rsidR="00964877" w:rsidRDefault="00964877">
            <w:pPr>
              <w:pStyle w:val="table10"/>
              <w:spacing w:before="120"/>
            </w:pPr>
            <w:r>
              <w:lastRenderedPageBreak/>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17.4.2. Продление срока действия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 xml:space="preserve">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 </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17.4.3. Получение разрешения на открытие и функционирование штемпельно-граверной мастерской</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Минского горисполкома, УВД облисполкома</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17.4.4. Продление срока действия разрешения на открытие и функционирование штемпельно-граверной мастерской</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17.5. Согласование образцов формы одежды работников охраны организаций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17.5.1. Получение заключения о согласовании образцов формы одежды работников охраны организацией, не обладающей правом создания военизированной охраны</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Департамент охраны МВД</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17.6. Согласование приобретения, аренды, хранения, ношения, транспортировки и использования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17.6.1. Получение разрешения на приобретение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17.6.2. Получение разрешения на получение в аренду отдельных типов и моделей боевого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17.6.3. Получение разрешения на хранение служебного и гражданского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17.6.4. Получение разрешения на хранение и использование боевого оружия</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17.6.5. Получение разрешения на хранение и ношение оружия работником </w:t>
            </w:r>
            <w:r>
              <w:lastRenderedPageBreak/>
              <w:t>юридического лица с особыми уставными задачами</w:t>
            </w:r>
          </w:p>
        </w:tc>
        <w:tc>
          <w:tcPr>
            <w:tcW w:w="610" w:type="pct"/>
            <w:tcMar>
              <w:top w:w="0" w:type="dxa"/>
              <w:left w:w="6" w:type="dxa"/>
              <w:bottom w:w="0" w:type="dxa"/>
              <w:right w:w="6" w:type="dxa"/>
            </w:tcMar>
            <w:hideMark/>
          </w:tcPr>
          <w:p w:rsidR="00964877" w:rsidRDefault="00964877">
            <w:pPr>
              <w:pStyle w:val="table10"/>
              <w:spacing w:before="120"/>
            </w:pPr>
            <w:r>
              <w:lastRenderedPageBreak/>
              <w:t>МВД</w:t>
            </w:r>
          </w:p>
        </w:tc>
        <w:tc>
          <w:tcPr>
            <w:tcW w:w="976" w:type="pct"/>
            <w:tcMar>
              <w:top w:w="0" w:type="dxa"/>
              <w:left w:w="6" w:type="dxa"/>
              <w:bottom w:w="0" w:type="dxa"/>
              <w:right w:w="6" w:type="dxa"/>
            </w:tcMar>
            <w:hideMark/>
          </w:tcPr>
          <w:p w:rsidR="00964877" w:rsidRDefault="00964877">
            <w:pPr>
              <w:pStyle w:val="table10"/>
              <w:spacing w:before="120"/>
            </w:pPr>
            <w:r>
              <w:t xml:space="preserve">управление, отдел внутренних дел </w:t>
            </w:r>
            <w:r>
              <w:lastRenderedPageBreak/>
              <w:t>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lastRenderedPageBreak/>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17.6.6. Получение разрешения на хранение оружия и боеприпасов к нему на период проведения выставки или аукциона</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17.6.7. Получение разрешения на транспортировку и перевозку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17.6.8. Продление срока действия разрешения на приобретение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17.6.9. Продление срока действия разрешения на хранение служебного и гражданского оружия и боеприпасов к нему</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управление, отдел внутренних дел городского, районного исполкома (местной администрации), отдел внутренних дел на транспорте</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18</w:t>
            </w:r>
            <w:r>
              <w:br/>
              <w:t>ОБОРОНА И ПОГРАНИЧНАЯ БЕЗОПАСНОСТЬ</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18.1. Согласование внеочередного въезда на территорию автодорожных пунктов пропуска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18.1.1.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610" w:type="pct"/>
            <w:tcMar>
              <w:top w:w="0" w:type="dxa"/>
              <w:left w:w="6" w:type="dxa"/>
              <w:bottom w:w="0" w:type="dxa"/>
              <w:right w:w="6" w:type="dxa"/>
            </w:tcMar>
            <w:hideMark/>
          </w:tcPr>
          <w:p w:rsidR="00964877" w:rsidRDefault="00964877">
            <w:pPr>
              <w:pStyle w:val="table10"/>
              <w:spacing w:before="120"/>
            </w:pPr>
            <w:r>
              <w:t>Госпогранкомитет</w:t>
            </w:r>
          </w:p>
        </w:tc>
        <w:tc>
          <w:tcPr>
            <w:tcW w:w="976" w:type="pct"/>
            <w:tcMar>
              <w:top w:w="0" w:type="dxa"/>
              <w:left w:w="6" w:type="dxa"/>
              <w:bottom w:w="0" w:type="dxa"/>
              <w:right w:w="6" w:type="dxa"/>
            </w:tcMar>
            <w:hideMark/>
          </w:tcPr>
          <w:p w:rsidR="00964877" w:rsidRDefault="00964877">
            <w:pPr>
              <w:pStyle w:val="table10"/>
              <w:spacing w:before="120"/>
            </w:pPr>
            <w:r>
              <w:t>Госпогранкомитет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18.1.2.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610" w:type="pct"/>
            <w:tcMar>
              <w:top w:w="0" w:type="dxa"/>
              <w:left w:w="6" w:type="dxa"/>
              <w:bottom w:w="0" w:type="dxa"/>
              <w:right w:w="6" w:type="dxa"/>
            </w:tcMar>
            <w:hideMark/>
          </w:tcPr>
          <w:p w:rsidR="00964877" w:rsidRDefault="00964877">
            <w:pPr>
              <w:pStyle w:val="table10"/>
              <w:spacing w:before="120"/>
            </w:pPr>
            <w:r>
              <w:t>Госпогранкомитет</w:t>
            </w:r>
          </w:p>
        </w:tc>
        <w:tc>
          <w:tcPr>
            <w:tcW w:w="976" w:type="pct"/>
            <w:tcMar>
              <w:top w:w="0" w:type="dxa"/>
              <w:left w:w="6" w:type="dxa"/>
              <w:bottom w:w="0" w:type="dxa"/>
              <w:right w:w="6" w:type="dxa"/>
            </w:tcMar>
            <w:hideMark/>
          </w:tcPr>
          <w:p w:rsidR="00964877" w:rsidRDefault="00964877">
            <w:pPr>
              <w:pStyle w:val="table10"/>
              <w:spacing w:before="120"/>
            </w:pPr>
            <w:r>
              <w:t>Госпогранкомитет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18.2.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18.3.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18.4.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18.5.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18.6. Согласование хозяйственной деятельности на приграничной территории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18.6.1. Получение разрешения на осуществление хозяйственной деятельности в пункте пропуска через Государственную границу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Госпогранкомитет</w:t>
            </w:r>
          </w:p>
        </w:tc>
        <w:tc>
          <w:tcPr>
            <w:tcW w:w="976" w:type="pct"/>
            <w:tcMar>
              <w:top w:w="0" w:type="dxa"/>
              <w:left w:w="6" w:type="dxa"/>
              <w:bottom w:w="0" w:type="dxa"/>
              <w:right w:w="6" w:type="dxa"/>
            </w:tcMar>
            <w:hideMark/>
          </w:tcPr>
          <w:p w:rsidR="00964877" w:rsidRDefault="00964877">
            <w:pPr>
              <w:pStyle w:val="table10"/>
              <w:spacing w:before="120"/>
            </w:pPr>
            <w:r>
              <w:t>Госпогранкомитет</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18.6.2. Получение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610" w:type="pct"/>
            <w:tcMar>
              <w:top w:w="0" w:type="dxa"/>
              <w:left w:w="6" w:type="dxa"/>
              <w:bottom w:w="0" w:type="dxa"/>
              <w:right w:w="6" w:type="dxa"/>
            </w:tcMar>
            <w:hideMark/>
          </w:tcPr>
          <w:p w:rsidR="00964877" w:rsidRDefault="00964877">
            <w:pPr>
              <w:pStyle w:val="table10"/>
              <w:spacing w:before="120"/>
            </w:pPr>
            <w:r>
              <w:t>Госпогранкомитет</w:t>
            </w:r>
          </w:p>
        </w:tc>
        <w:tc>
          <w:tcPr>
            <w:tcW w:w="976" w:type="pct"/>
            <w:tcMar>
              <w:top w:w="0" w:type="dxa"/>
              <w:left w:w="6" w:type="dxa"/>
              <w:bottom w:w="0" w:type="dxa"/>
              <w:right w:w="6" w:type="dxa"/>
            </w:tcMar>
            <w:hideMark/>
          </w:tcPr>
          <w:p w:rsidR="00964877" w:rsidRDefault="00964877">
            <w:pPr>
              <w:pStyle w:val="table10"/>
              <w:spacing w:before="120"/>
            </w:pPr>
            <w:r>
              <w:t>орган пограничной службы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18.7. Согласование въезда (входа), временного пребывания, передвижения в пограничной зоне или пограничной полосе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18.7.1.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610" w:type="pct"/>
            <w:tcMar>
              <w:top w:w="0" w:type="dxa"/>
              <w:left w:w="6" w:type="dxa"/>
              <w:bottom w:w="0" w:type="dxa"/>
              <w:right w:w="6" w:type="dxa"/>
            </w:tcMar>
            <w:hideMark/>
          </w:tcPr>
          <w:p w:rsidR="00964877" w:rsidRDefault="00964877">
            <w:pPr>
              <w:pStyle w:val="table10"/>
              <w:spacing w:before="120"/>
            </w:pPr>
            <w:r>
              <w:t>Госпогранкомитет</w:t>
            </w:r>
          </w:p>
        </w:tc>
        <w:tc>
          <w:tcPr>
            <w:tcW w:w="976" w:type="pct"/>
            <w:tcMar>
              <w:top w:w="0" w:type="dxa"/>
              <w:left w:w="6" w:type="dxa"/>
              <w:bottom w:w="0" w:type="dxa"/>
              <w:right w:w="6" w:type="dxa"/>
            </w:tcMar>
            <w:hideMark/>
          </w:tcPr>
          <w:p w:rsidR="00964877" w:rsidRDefault="00964877">
            <w:pPr>
              <w:pStyle w:val="table10"/>
              <w:spacing w:before="120"/>
            </w:pPr>
            <w:r>
              <w:t>орган пограничной службы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18.7.2.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610" w:type="pct"/>
            <w:tcMar>
              <w:top w:w="0" w:type="dxa"/>
              <w:left w:w="6" w:type="dxa"/>
              <w:bottom w:w="0" w:type="dxa"/>
              <w:right w:w="6" w:type="dxa"/>
            </w:tcMar>
            <w:hideMark/>
          </w:tcPr>
          <w:p w:rsidR="00964877" w:rsidRDefault="00964877">
            <w:pPr>
              <w:pStyle w:val="table10"/>
              <w:spacing w:before="120"/>
            </w:pPr>
            <w:r>
              <w:t>Госпогранкомитет</w:t>
            </w:r>
          </w:p>
        </w:tc>
        <w:tc>
          <w:tcPr>
            <w:tcW w:w="976" w:type="pct"/>
            <w:tcMar>
              <w:top w:w="0" w:type="dxa"/>
              <w:left w:w="6" w:type="dxa"/>
              <w:bottom w:w="0" w:type="dxa"/>
              <w:right w:w="6" w:type="dxa"/>
            </w:tcMar>
            <w:hideMark/>
          </w:tcPr>
          <w:p w:rsidR="00964877" w:rsidRDefault="00964877">
            <w:pPr>
              <w:pStyle w:val="table10"/>
              <w:spacing w:before="120"/>
            </w:pPr>
            <w:r>
              <w:t>орган пограничной службы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19</w:t>
            </w:r>
            <w:r>
              <w:br/>
              <w:t>ПОЖАРНАЯ, ПРОМЫШЛЕННАЯ, ЯДЕРНАЯ И РАДИАЦИОННАЯ БЕЗОПАСНОСТЬ, ПЕРЕВОЗКА ОПАСНЫХ ГРУЗОВ</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 Аттестация консультантов в области обеспечения радиационной безопасности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19.1.1. Получение аттестата индивидуального предпринимателя, работника юридического лица, оказывающего услуги по консультированию в области обеспечения радиационной безопасности (консультанта)</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 Аттестация работников, занятых перевозкой опасных грузов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19.2.1. Получение свидетельства о подготовке работника субъекта перевозки, занятого перевозкой опасных грузов (за исключением военнослужащих Вооруженных Сил, транспортных войск и органов пограничной службы)</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 Аттестация экспертов в области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19.3.1. Получение удостоверения эксперта в области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 xml:space="preserve">государственная </w:t>
            </w:r>
            <w:r>
              <w:lastRenderedPageBreak/>
              <w:t>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19.3.2.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19.4. Государственная регистрация типа источника ионизирующего излучения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19.4.1. Получение свидетельства о государственной регистрации типа источника ионизирующего излучения первой – четвертой категории по степени радиационной опасности </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19.4.2. Внесение изменения в свидетельство о государственной регистрации типа источника ионизирующего излучения первой – четвертой категории по степени радиационной 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19.5. Лицензирование деятельности в области использования атомной энергии и источников ионизирующего излучения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19.5.1. Получение (продление срока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 xml:space="preserve">30 рабочих дней в случае осуществления работ и (или) услуг по эксплуатации, выводу из эксплуатации ядерных установок, </w:t>
            </w:r>
            <w:r>
              <w:lastRenderedPageBreak/>
              <w:t>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964877" w:rsidRDefault="00964877">
            <w:pPr>
              <w:pStyle w:val="table10"/>
              <w:spacing w:before="120"/>
            </w:pPr>
            <w:r>
              <w:t>20 рабочих дней в случае иных работ и (или) услуг</w:t>
            </w:r>
          </w:p>
          <w:p w:rsidR="00964877" w:rsidRDefault="00964877">
            <w:pPr>
              <w:pStyle w:val="table10"/>
              <w:spacing w:before="120"/>
            </w:pPr>
            <w:r>
              <w:t xml:space="preserve">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w:t>
            </w:r>
            <w:r>
              <w:lastRenderedPageBreak/>
              <w:t>влияющих на безопасность, и его рассмотрения</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19.5.2. Внесение изменения в специальное разрешение (лицензию) на осуществление деятельности в области использования атомной энергии и источников ионизирующего излучения</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964877" w:rsidRDefault="00964877">
            <w:pPr>
              <w:pStyle w:val="table10"/>
              <w:spacing w:before="120"/>
            </w:pPr>
            <w:r>
              <w:t>20 рабочих дней в случае иных работ и (или) услуг</w:t>
            </w:r>
          </w:p>
          <w:p w:rsidR="00964877" w:rsidRDefault="00964877">
            <w:pPr>
              <w:pStyle w:val="table10"/>
              <w:spacing w:before="120"/>
            </w:pPr>
            <w:r>
              <w:t xml:space="preserve">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w:t>
            </w:r>
            <w:r>
              <w:lastRenderedPageBreak/>
              <w:t>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580" w:type="pct"/>
            <w:tcMar>
              <w:top w:w="0" w:type="dxa"/>
              <w:left w:w="6" w:type="dxa"/>
              <w:bottom w:w="0" w:type="dxa"/>
              <w:right w:w="6" w:type="dxa"/>
            </w:tcMar>
            <w:hideMark/>
          </w:tcPr>
          <w:p w:rsidR="00964877" w:rsidRDefault="00964877">
            <w:pPr>
              <w:pStyle w:val="table10"/>
              <w:spacing w:before="120"/>
            </w:pPr>
            <w:r>
              <w:lastRenderedPageBreak/>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19.5.3.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19.5.4. Прекращение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 на основании уведомления лицензиата о прекращении осуществления лицензируемого вида деятельности </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 xml:space="preserve">10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19.5.5.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19.6. Лицензирование деятельности в области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19.6.1. Получение лицензии на осуществление деятельности в области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19.6.2. Изменение лицензии на осуществление деятельности в области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экспертизы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19.7. Лицензирование деятельности по обеспечению пожарной безопасности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19.7.1. Получение лицензии на осуществление деятельности по обеспечению пожарной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19.7.2. Изменение лицензии на осуществление деятельности по обеспечению пожарной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МЧС</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или экспертизы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19.7.3.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19.7.4.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19.8. Регистрация опасных производственных объектов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19.8.1. Получение свидетельства о регистрации опасного производственного объекта</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 xml:space="preserve">МВД, управление государственного надзора главной военной инспекции </w:t>
            </w:r>
            <w:r>
              <w:lastRenderedPageBreak/>
              <w:t>Вооруженных Сил, Госпромнадзор, КГБ, Госпогранкомитет, центральный аппарат Государственного комитета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lastRenderedPageBreak/>
              <w:t>7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19.8.2. Внесение изменения в свидетельство о регистрации опасного производственного объекта</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19.8.3. Внесение изменения в сведения, содержащиеся в государственном реестре опасных производственных объектов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19.8.4. Исключение сведений об опасных производственных объектах из государственного реестра опасных производственных объектов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19.8.5.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19.9. Регистрация потенциально опасных объектов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19.9.1. Регистрация потенциально опасного объекта</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МВД, Минобороны, Госпромнадзор, КГБ, Госпогранкомитет, центральный аппарат Государственного комитета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19.9.2. Внесение изменения в документы, связанные с регистрацией потенциально опасных объектов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МВД, Минобороны, Госпромнадзор, КГБ, Госпогранкомитет, центральный аппарат Государственного комитета судебных экспертиз</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19.10. Согласование ведения горных работ</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19.10.1. Получение разрешения (свидетельства) на право ведения горных работ при </w:t>
            </w:r>
            <w:r>
              <w:lastRenderedPageBreak/>
              <w:t>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610" w:type="pct"/>
            <w:tcMar>
              <w:top w:w="0" w:type="dxa"/>
              <w:left w:w="6" w:type="dxa"/>
              <w:bottom w:w="0" w:type="dxa"/>
              <w:right w:w="6" w:type="dxa"/>
            </w:tcMar>
            <w:hideMark/>
          </w:tcPr>
          <w:p w:rsidR="00964877" w:rsidRDefault="00964877">
            <w:pPr>
              <w:pStyle w:val="table10"/>
              <w:spacing w:before="120"/>
            </w:pPr>
            <w:r>
              <w:lastRenderedPageBreak/>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19.10.2.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19.10.3. Внесение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19.10.4.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19.11. Согласование ведения работ при осуществлении деятельности в области использования атомной энергии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19.11.1. Получение разрешения на право ведения работ при осуществлении деятельности в области использования атомной энергии работниками эксплуатирующей организации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19.11.2. Продление срока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19.11.3. Возобновление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19.11.4. Внесение изменения в разрешение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19.12. Согласование вывоза имущества, находящегося на территориях зоны эвакуации (отчуждения), зоны первоочередного отселения и зоны последующего отселения</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19.12.1. Получение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Гомельский, Могилевский облисполкомы</w:t>
            </w:r>
          </w:p>
        </w:tc>
        <w:tc>
          <w:tcPr>
            <w:tcW w:w="617" w:type="pct"/>
            <w:tcMar>
              <w:top w:w="0" w:type="dxa"/>
              <w:left w:w="6" w:type="dxa"/>
              <w:bottom w:w="0" w:type="dxa"/>
              <w:right w:w="6" w:type="dxa"/>
            </w:tcMar>
            <w:hideMark/>
          </w:tcPr>
          <w:p w:rsidR="00964877" w:rsidRDefault="00964877">
            <w:pPr>
              <w:pStyle w:val="table10"/>
              <w:spacing w:before="120"/>
            </w:pPr>
            <w:r>
              <w:t>3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19.13. Согласование проведения аттестации сварщиков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19.13.1. Получение разрешения (свидетельства) на право проведения аттестации сварщиков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19.13.2. Внесение изменения в разрешение (свидетельство) на право проведения </w:t>
            </w:r>
            <w:r>
              <w:lastRenderedPageBreak/>
              <w:t>аттестации сварщиков</w:t>
            </w:r>
          </w:p>
        </w:tc>
        <w:tc>
          <w:tcPr>
            <w:tcW w:w="610" w:type="pct"/>
            <w:tcMar>
              <w:top w:w="0" w:type="dxa"/>
              <w:left w:w="6" w:type="dxa"/>
              <w:bottom w:w="0" w:type="dxa"/>
              <w:right w:w="6" w:type="dxa"/>
            </w:tcMar>
            <w:hideMark/>
          </w:tcPr>
          <w:p w:rsidR="00964877" w:rsidRDefault="00964877">
            <w:pPr>
              <w:pStyle w:val="table10"/>
              <w:spacing w:before="120"/>
            </w:pPr>
            <w:r>
              <w:lastRenderedPageBreak/>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19.14. Согласование деятельности по бурению скважин</w:t>
            </w:r>
            <w:r>
              <w:t xml:space="preserve"> </w:t>
            </w:r>
            <w:r>
              <w:rPr>
                <w:b/>
                <w:bCs/>
              </w:rPr>
              <w:t>глубиной более 20 метров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19.14.1. Получение разрешения (свидетельства) на право бурения скважин на твердые, жидкие или газообразные полезные ископаемые глубиной более 20 метров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19.14.2.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19.14.3. Внесение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19.14.4.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19.15. Согласование деятельности по проведению экспертиз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19.15.1. Получение разрешения на право проведения экспертизы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19.15.3. Внесение изменения в разрешение на право проведения экспертизы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19.15.4.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19.16. Согласование документации по ядерной и радиационной безопасности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19.16.1. Согласование плана мероприятий по защите персонала и населения от радиационной аварии (для пользователей закрытых источников ионизирующего излучения и (или) открытых источников ионизирующего излучения I – III категорий по степени радиационной опасности, а также содержащих указанные закрытые источники ионизирующего излучения радиационных устройств)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 территориальные органы по чрезвычайным ситуациям,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19.16.2. Согласование схемы обращения с радиоактивными отходами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19.16.3. Согласование нормативов допустимых выбросов и сбросов радиоактивных веществ в окружающую среду</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 ГУ «РЦГЭиОЗ», областные центры гигиены, эпидемиологии и общественного здоровья, Минский городской центр гигиены и эпидемиологии, Минприроды</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19.17. Согласование въезда, пребывания на территориях зоны эвакуации (отчуждения), зоны первоочередного отселения и зоны последующего </w:t>
            </w:r>
            <w:r>
              <w:rPr>
                <w:b/>
                <w:bCs/>
              </w:rPr>
              <w:lastRenderedPageBreak/>
              <w:t xml:space="preserve">отселения </w:t>
            </w:r>
          </w:p>
        </w:tc>
        <w:tc>
          <w:tcPr>
            <w:tcW w:w="610" w:type="pct"/>
            <w:tcMar>
              <w:top w:w="0" w:type="dxa"/>
              <w:left w:w="6" w:type="dxa"/>
              <w:bottom w:w="0" w:type="dxa"/>
              <w:right w:w="6" w:type="dxa"/>
            </w:tcMar>
            <w:hideMark/>
          </w:tcPr>
          <w:p w:rsidR="00964877" w:rsidRDefault="00964877">
            <w:pPr>
              <w:pStyle w:val="table10"/>
              <w:spacing w:before="120"/>
            </w:pPr>
            <w:r>
              <w:rPr>
                <w:b/>
                <w:bCs/>
              </w:rPr>
              <w:lastRenderedPageBreak/>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19.17.1. Получение пропуска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Гомельский, Могилевский облисполкомы</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19.18. Согласование захоронения радиоактивных отходов, загрязненных радионуклидами продуктов, материалов и других веществ ниже уровня, установленного нормативными правовыми актами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19.18.1. Получение разрешения на захоронение радиоактивных отходов, образовавшихся в связи с катастрофой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Департамент по ядерной и радиационной безопасности МЧС</w:t>
            </w:r>
          </w:p>
        </w:tc>
        <w:tc>
          <w:tcPr>
            <w:tcW w:w="617" w:type="pct"/>
            <w:tcMar>
              <w:top w:w="0" w:type="dxa"/>
              <w:left w:w="6" w:type="dxa"/>
              <w:bottom w:w="0" w:type="dxa"/>
              <w:right w:w="6" w:type="dxa"/>
            </w:tcMar>
            <w:hideMark/>
          </w:tcPr>
          <w:p w:rsidR="00964877" w:rsidRDefault="00964877">
            <w:pPr>
              <w:pStyle w:val="table10"/>
              <w:spacing w:before="120"/>
            </w:pPr>
            <w:r>
              <w:t>30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19.19. Согласование изготовления потенциально опасных объектов и технических устройств, на них применяемых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19.19.1. Получение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r>
              <w:rPr>
                <w:vertAlign w:val="superscript"/>
              </w:rPr>
              <w:t>7</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19.19.5. Внесение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19.19.8.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19.20.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19.21. Согласование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19.21.1. Получение разрешения (свидетельства)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10" w:type="pct"/>
            <w:tcMar>
              <w:top w:w="0" w:type="dxa"/>
              <w:left w:w="6" w:type="dxa"/>
              <w:bottom w:w="0" w:type="dxa"/>
              <w:right w:w="6" w:type="dxa"/>
            </w:tcMar>
            <w:hideMark/>
          </w:tcPr>
          <w:p w:rsidR="00964877" w:rsidRDefault="00964877">
            <w:pPr>
              <w:pStyle w:val="table10"/>
              <w:spacing w:before="120"/>
            </w:pPr>
            <w:r>
              <w:t>Минобороны</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19.21.2. исключен</w:t>
            </w:r>
          </w:p>
        </w:tc>
        <w:tc>
          <w:tcPr>
            <w:tcW w:w="610" w:type="pct"/>
            <w:tcMar>
              <w:top w:w="0" w:type="dxa"/>
              <w:left w:w="6" w:type="dxa"/>
              <w:bottom w:w="0" w:type="dxa"/>
              <w:right w:w="6" w:type="dxa"/>
            </w:tcMar>
            <w:hideMark/>
          </w:tcPr>
          <w:p w:rsidR="00964877" w:rsidRDefault="00964877">
            <w:pPr>
              <w:pStyle w:val="newncpi"/>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19.21.3. Внесение изменения в разрешение (свидетельство)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610" w:type="pct"/>
            <w:tcMar>
              <w:top w:w="0" w:type="dxa"/>
              <w:left w:w="6" w:type="dxa"/>
              <w:bottom w:w="0" w:type="dxa"/>
              <w:right w:w="6" w:type="dxa"/>
            </w:tcMar>
            <w:hideMark/>
          </w:tcPr>
          <w:p w:rsidR="00964877" w:rsidRDefault="00964877">
            <w:pPr>
              <w:pStyle w:val="table10"/>
              <w:spacing w:before="120"/>
            </w:pPr>
            <w:r>
              <w:t>Минобороны</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19.21.4.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19.22. Согласование отступлений от требований норм и правил в области обеспечения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19.22.1. Согласование отступлений от требований норм и правил в области обеспечения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19.23. Согласование поставок источников ионизирующего излучения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19.23.1. Согласование заказа-заявки на поставку источника ионизирующего излучения</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19.24. Согласование постоянного применения взрывчатых веществ и изделий на их основе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19.24.1. Получение разрешения на постоянное применение взрывчатых веществ и изделий на их основе</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19.24.2.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19.24.3. Внесение изменения в разрешение на постоянное применение взрывчатых веществ и изделий на их основе</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19.24.4.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19.25. Согласование приобретения промышленных взрывчатых веществ и изделий на их основе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19.25.1. Получение разрешения (свидетельства) на право приобретения промышленных взрывчатых веществ и изделий на их основе</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19.26. Согласование проведения проверки знаний лиц, ответственных за безопасность работ на опасных объектах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19.26.1. Получение разрешения (свидетельства)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w:t>
            </w:r>
            <w:r>
              <w:lastRenderedPageBreak/>
              <w:t>безопасности лицами, ответственными за организацию и обеспечение промышленной безопасности при эксплуатации этих объектов</w:t>
            </w:r>
          </w:p>
        </w:tc>
        <w:tc>
          <w:tcPr>
            <w:tcW w:w="610" w:type="pct"/>
            <w:tcMar>
              <w:top w:w="0" w:type="dxa"/>
              <w:left w:w="6" w:type="dxa"/>
              <w:bottom w:w="0" w:type="dxa"/>
              <w:right w:w="6" w:type="dxa"/>
            </w:tcMar>
            <w:hideMark/>
          </w:tcPr>
          <w:p w:rsidR="00964877" w:rsidRDefault="00964877">
            <w:pPr>
              <w:pStyle w:val="table10"/>
              <w:spacing w:before="120"/>
            </w:pPr>
            <w:r>
              <w:lastRenderedPageBreak/>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19.26.2.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19.26.3. Внесение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19.26.4. исключен </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19.27. Согласование проведения технических освидетельствований аттракционов, строительных грузопассажирских подъемников, грузоподъемных кранов, лифтов, сосудов, работающих под давлением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19.27.1. Получение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 </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19.27.2.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19.27.3. Внесение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19.27.4.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19.28. Согласование проведения фейерверков с использованием пиротехнических изделий IV и V классов 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19.28.1. Получение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19.28.3. Внесение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19.28.4.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19.29. Согласование работ, проводимых на территории зоны эвакуации (отчуждения)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19.29.1.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мероприятий, связанных с обеспечением радиационной безопасности, предотвращением переноса радионуклидов, осуществлением природоохранных мероприятий, техническим обслуживанием инженерных сетей, коммуникаций и иных объектов, научно-исследовательских или экспериментальных работ</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Департамент по ядерной и радиационной безопасности</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19.30. Согласование разработки декларации промышленной безопасности опасных производственных объектов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19.30.1. Получение разрешения на право разработки декларации промышленной безопасности опасных производственных объектов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19.30.2.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19.30.3. Внесение изменения в разрешение на право разработки декларации промышленной безопасности опасных производственных объектов</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главная военная инспекция Вооруженных Сил, 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19.30.4.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19.31. Согласование разработки проектов технологических процессов и (или) производств, где возможно образование взрывоопасных сред</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19.31.1. Получение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19.31.3. Внесение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19.31.4.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19.32. Согласование реализации пиротехнических изделий технического назначения IV и V классов опасности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19.32.1. Получение разрешения (свидетельства) на право 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19.32.2.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19.32.3. Внесение изменения в разрешение (свидетельство) на право реализации пиротехнических изделий технического назначения IV и V классов опасности </w:t>
            </w:r>
            <w:r>
              <w:lastRenderedPageBreak/>
              <w:t>согласно техническому регламенту Таможенного союза «О безопасности пиротехнических изделий» (ТР ТС 006/2011)</w:t>
            </w:r>
          </w:p>
        </w:tc>
        <w:tc>
          <w:tcPr>
            <w:tcW w:w="610" w:type="pct"/>
            <w:tcMar>
              <w:top w:w="0" w:type="dxa"/>
              <w:left w:w="6" w:type="dxa"/>
              <w:bottom w:w="0" w:type="dxa"/>
              <w:right w:w="6" w:type="dxa"/>
            </w:tcMar>
            <w:hideMark/>
          </w:tcPr>
          <w:p w:rsidR="00964877" w:rsidRDefault="00964877">
            <w:pPr>
              <w:pStyle w:val="table10"/>
              <w:spacing w:before="120"/>
            </w:pPr>
            <w:r>
              <w:lastRenderedPageBreak/>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19.32.4.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19.33. Согласование результатов аттестации технологий сварки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19.33.1. Согласование результатов и области распространения производственной аттестации (квалификации) технологии сварки</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19.35. Согласование эксплуатации мест хранения промышленных взрывчатых веществ и пиротехнических изделий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19.35.1. Получение разрешения (свидетельства)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19.35.2.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19.35.3. Внесение изменения в разрешение (свидетельство)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19.35.4.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19.36. Экспертиза промышленной безопасности объекта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19.36.1. Получение заключения экспертизы промышленной безопасности в отношении опасного производственного объекта, потенциально опасного объекта и технического устройства, включенных в перечень потенциально опасных объектов и эксплуатируемых на них технических устройств, подлежащих экспертизе промышленной безопасности, декларации промышленной безопасности, проектной документации на разработку 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МВД, управление государственного надзора главной военной инспекции Вооруженных Сил, КГБ, Госпогранкомитет, центральный аппарат Государственного комитета судебных экспертиз, Госпромнадзор, организация, имеющая разрешение на право проведения экспертизы промышленной безопасности, выданное Госпромнадзором</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19.37. Согласование деятельности взрывника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19.37.1. Получение единой книжки взрывника (за исключением военнослужащих и гражданского персонала Вооруженных Сил Республики Беларусь и транспортных войск)</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19.37.2. Внесение изменения в единую книжку взрывника (за исключением военнослужащих и гражданского персонала Вооруженных Сил Республики Беларусь и транспортных войск)</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19.37.3.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19.38.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20</w:t>
            </w:r>
            <w:r>
              <w:br/>
              <w:t>НАУКА И ТЕХНОЛОГИИ, ОХРАНА ОБЪЕКТОВ ПРАВА ПРОМЫШЛЕННОЙ СОБСТВЕННОСТИ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20.1. Аккредитация научных организаций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20.1.1. Получение свидетельства об аккредитации научной организации</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НАН Беларуси, ГКНТ</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20.1</w:t>
            </w:r>
            <w:r>
              <w:rPr>
                <w:vertAlign w:val="superscript"/>
              </w:rPr>
              <w:t>1</w:t>
            </w:r>
            <w:r>
              <w:rPr>
                <w:b/>
                <w:bCs/>
              </w:rPr>
              <w:t>. Государственная регистрация научно-исследовательских, опытно-конструкторских и опытно-технологических работ</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20.1</w:t>
            </w:r>
            <w:r>
              <w:rPr>
                <w:vertAlign w:val="superscript"/>
              </w:rPr>
              <w:t>1</w:t>
            </w:r>
            <w:r>
              <w:t>.1. Государственная регистрация научно-исследовательских, опытно-конструкторских и опытно-технологических работ</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ГУ «БелИСА»</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20.2. Регистрация лицензионных договоров, договоров уступки и договоров залога прав на объекты интеллектуальной собственности Республики Беларусь, договоров комплексной предпринимательской лицензии (франчайзинга),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20.2.1. Регистрация лицензионного договора (изменения в лицензионный договор) </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20.2.2. Регистрация договора (изменения в договор) о залоге имущественных прав, удостоверяемых свидетельством на товарный знак, знак обслуживания</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20.2.3. Регистрация договора (изменения в договор) уступки исключительного права на изобретение, полезную модель, промышленный образец, сорт растения, товарный знак, знак обслуживания, топологию интегральной микросхемы</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20.2.4. Регистрация договора (изменения в договор, расторжения договора) комплексной предпринимательской лицензии (франчайзинга)</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20.2.5.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20.2.6. Получение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w:t>
            </w:r>
            <w:r>
              <w:lastRenderedPageBreak/>
              <w:t>комплексной предпринимательской лицензии (франчайзинга)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lastRenderedPageBreak/>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20.3. Государственная аккредитация организаций по коллективному управлению имущественными правами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20.3.1. Получение свидетельства о государственной аккредитации организации по коллективному управлению имущественными правами</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ГКНТ</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20.4. Опубликование заявлений об открытых лицензиях</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20.4.1. Официальное опубликование заявления о предоставлении любому лицу права на использование объекта права промышленной собственности (открытая лицензия) </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20.4.2. Официальное опубликование заявления о прекращении действия открытой лицензии</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20.5. Предоставление правовой охраны изобретениям, полезным моделям, промышленным образцам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20.5.1. Получение патента на изобретение по результатам вынесения решения о выдаче патента</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 со дня публикации сведений о патенте на изобретение в официальном бюллетене патентного органа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20.5.1</w:t>
            </w:r>
            <w:r>
              <w:rPr>
                <w:vertAlign w:val="superscript"/>
              </w:rPr>
              <w:t>1</w:t>
            </w:r>
            <w:r>
              <w:t>. Получение патента на полезную модель по результатам вынесения решения о выдаче патента</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 со дня публикации сведений о патенте на полезную модель в официальном бюллетене патентного органа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20.5.1</w:t>
            </w:r>
            <w:r>
              <w:rPr>
                <w:vertAlign w:val="superscript"/>
              </w:rPr>
              <w:t>2</w:t>
            </w:r>
            <w:r>
              <w:t>. Получение патента на промышленный образец по результатам вынесения решения о выдаче патента</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 со дня публикации сведений о патенте на промышленный образец в официальном бюллетене патентного органа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20.5.2. Проведение проверки полезной модели на соответствие условиям патентоспособности</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3 месяца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20.5.3. Поддержание в силе патента на изобретение, полезную модель или промышленный образец по годам</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20.5.4. Продление срока действия патента на изобретение, полезную модель или промышленный образец</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20.5.5. Восстановление действия патента на изобретение, полезную модель или промышленный образец</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20.5.6.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20.5.7. Внесение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20.5.8. Получение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20.6. Предоставление правовой охраны географическим указаниям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20.6.1. Получение свидетельства о праве пользования географическим указанием по результатам вынесения решения о предоставлении права пользования географическим указанием</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 с даты внесения сведений о предоставлении права пользования географическим указанием в Государственный реестр географических указаний Республики Беларусь</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20.6.2. Продление срока действия права пользования географическим указанием</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20.6.3.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20.6.4. Внесение изменения (исправления) в Государственный реестр географических указаний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20.6.5. Получение выписки из Государственного реестра географических указаний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20.7. Предоставление правовой охраны сортам растений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20.7.1. Получение патента на сорт растения и удостоверения селекционера по результатам вынесения решения о выдаче патента</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 со дня публикации сведений о патенте на сорт растения в официальном бюллетене патентного органа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20.7.2. Поддержание в силе патента на сорт растения по годам</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20.7.3.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20.7.4. Внесение изменения (исправления) в Государственный реестр охраняемых сортов растений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20.7.5. Получение выписки из Государственного реестра охраняемых сортов растений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20.8. Предоставление правовой охраны товарным знакам и знакам обслуживания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20.8.1. Получение свидетельства на товарный знак, знак обслуживания, коллективный знак, общеизвестный в Республике Беларусь товарный знак, общеизвестный в Республике Беларусь знак обслуживания по результатам вынесения решения о регистрации товарного знака, знака обслуживания, коллективного знака, о признании товарного знака общеизвестным в Республике Беларусь товарным знаком, знака обслуживания общеизвестным в Республике Беларусь знаком обслуживания</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 месяц с даты регистрации товарного знака, знака обслуживания, коллективного знака в Государственном реестре товарных знаков и знаков обслуживания Республики Беларусь, внесения сведений, относящихся к общеизвестному в Республике Беларусь товарному знаку обслуживания, в перечень общеизвестных в Республике Беларусь товарных знаков и знаков обслуживания</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ГКНТ</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20.8.3. Продление срока действия регистрации товарного знака, знака обслуживания, коллективного знака</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20.8.4.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20.8.5. Внесение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20.8.6. Получение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20.9. Предоставление правовой охраны топологиям интегральных микросхем</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20.9.1. Получение свидетельства на топологию интегральной микросхемы по результатам вынесения решения о регистрации топологии интегральной микросхемы</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20.9.2.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20.9.3. Внесение изменения (исправления) в Государственный реестр топологий интегральных микросхем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20.9.4. Получение выписки из Государственного реестра топологий интегральных микросхем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патентный орган</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патентная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20.10. Регистрация субъектов инновационной инфраструктуры</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20.10.1. Регистрация юридического лица в качестве субъекта инновационной инфраструктуры (получение свидетельства о регистрации)</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ГКНТ</w:t>
            </w:r>
          </w:p>
        </w:tc>
        <w:tc>
          <w:tcPr>
            <w:tcW w:w="617" w:type="pct"/>
            <w:tcMar>
              <w:top w:w="0" w:type="dxa"/>
              <w:left w:w="6" w:type="dxa"/>
              <w:bottom w:w="0" w:type="dxa"/>
              <w:right w:w="6" w:type="dxa"/>
            </w:tcMar>
            <w:hideMark/>
          </w:tcPr>
          <w:p w:rsidR="00964877" w:rsidRDefault="00964877">
            <w:pPr>
              <w:pStyle w:val="table10"/>
              <w:spacing w:before="120"/>
            </w:pPr>
            <w:r>
              <w:t>45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20.10.2. Продление срока действия регистрации юридического лица в качестве субъекта инновационной инфраструктуры (внесение дополнения в свидетельство о регистрации)</w:t>
            </w:r>
          </w:p>
        </w:tc>
        <w:tc>
          <w:tcPr>
            <w:tcW w:w="610" w:type="pct"/>
            <w:tcMar>
              <w:top w:w="0" w:type="dxa"/>
              <w:left w:w="6" w:type="dxa"/>
              <w:bottom w:w="0" w:type="dxa"/>
              <w:right w:w="6" w:type="dxa"/>
            </w:tcMar>
            <w:hideMark/>
          </w:tcPr>
          <w:p w:rsidR="00964877" w:rsidRDefault="00964877">
            <w:pPr>
              <w:pStyle w:val="table10"/>
              <w:spacing w:before="120"/>
            </w:pPr>
            <w:r>
              <w:t>ГКНТ</w:t>
            </w:r>
          </w:p>
        </w:tc>
        <w:tc>
          <w:tcPr>
            <w:tcW w:w="976" w:type="pct"/>
            <w:tcMar>
              <w:top w:w="0" w:type="dxa"/>
              <w:left w:w="6" w:type="dxa"/>
              <w:bottom w:w="0" w:type="dxa"/>
              <w:right w:w="6" w:type="dxa"/>
            </w:tcMar>
            <w:hideMark/>
          </w:tcPr>
          <w:p w:rsidR="00964877" w:rsidRDefault="00964877">
            <w:pPr>
              <w:pStyle w:val="table10"/>
              <w:spacing w:before="120"/>
            </w:pPr>
            <w:r>
              <w:t>ГКНТ</w:t>
            </w:r>
          </w:p>
        </w:tc>
        <w:tc>
          <w:tcPr>
            <w:tcW w:w="617" w:type="pct"/>
            <w:tcMar>
              <w:top w:w="0" w:type="dxa"/>
              <w:left w:w="6" w:type="dxa"/>
              <w:bottom w:w="0" w:type="dxa"/>
              <w:right w:w="6" w:type="dxa"/>
            </w:tcMar>
            <w:hideMark/>
          </w:tcPr>
          <w:p w:rsidR="00964877" w:rsidRDefault="00964877">
            <w:pPr>
              <w:pStyle w:val="table10"/>
              <w:spacing w:before="120"/>
            </w:pPr>
            <w:r>
              <w:t>45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21</w:t>
            </w:r>
            <w:r>
              <w:br/>
              <w:t>ТЕХНИЧЕСКОЕ НОРМИРОВАНИЕ И СТАНДАРТИЗАЦИЯ. ОБЕСПЕЧЕНИЕ ЕДИНСТВА ИЗМЕРЕНИЙ</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21.1.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21.2. Государственная регистрация технических условий и извещений об изменении технических условий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21.2.1. Государственная регистрация технических условий и извещений об изменении технических условий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БелГИСС, РУП «Стройтехнорм»</w:t>
            </w:r>
          </w:p>
        </w:tc>
        <w:tc>
          <w:tcPr>
            <w:tcW w:w="617" w:type="pct"/>
            <w:tcMar>
              <w:top w:w="0" w:type="dxa"/>
              <w:left w:w="6" w:type="dxa"/>
              <w:bottom w:w="0" w:type="dxa"/>
              <w:right w:w="6" w:type="dxa"/>
            </w:tcMar>
            <w:hideMark/>
          </w:tcPr>
          <w:p w:rsidR="00964877" w:rsidRDefault="00964877">
            <w:pPr>
              <w:pStyle w:val="table10"/>
              <w:spacing w:before="120"/>
            </w:pPr>
            <w:r>
              <w:t xml:space="preserve">5 дней </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21.3. Метрологическая оценка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21.3.1. Получение сертификата об утверждении типа средства измерений или об утверждении типа стандартного образца, внесение в него изменений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21.5.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21.6.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21.7.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21.8.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21.9. Уполномочивание юридических лиц Республики Беларусь в системе обеспечения единства измерений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21.9.1. Получение свидетельства об уполномочивании на осуществление государственной поверки средств измерений, внесение в него изменений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22</w:t>
            </w:r>
            <w:r>
              <w:br/>
              <w:t>ПРОИЗВОДСТВО И ОБОРОТ ОТДЕЛЬНЫХ ГРУПП ТОВАРОВ</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 Государственная регистрация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22.1.1. Получение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22.1.2. Внесение изменения в свидетельство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22.2. Лицензирование деятельности по заготовке (закупке) лома и отходов черных и цветных металлов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22.2.1. Получение лицензии на осуществление деятельности по заготовке (закупке) лома и отходов черных и цветных металлов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22.2.2. Изменение лицензии на осуществление деятельности по заготовке (закупке) лома и отходов черных и цветных металлов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22.3. Лицензирование деятельности, связанной с драгоценными металлами и драгоценными камнями</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22.3.1. Получение лицензии на осуществление деятельности, связанной с драгоценными металлами и драгоценными камнями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22.3.2. Изменение лицензии на осуществление деятельности, связанной с драгоценными металлами и драгоценными камнями</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22.5. Лицензирование производства алкогольной, непищевой спиртосодержащей продукции, непищевого этилового спирта и табачных </w:t>
            </w:r>
            <w:r>
              <w:rPr>
                <w:b/>
                <w:bCs/>
              </w:rPr>
              <w:lastRenderedPageBreak/>
              <w:t>изделий</w:t>
            </w:r>
          </w:p>
        </w:tc>
        <w:tc>
          <w:tcPr>
            <w:tcW w:w="610" w:type="pct"/>
            <w:tcMar>
              <w:top w:w="0" w:type="dxa"/>
              <w:left w:w="6" w:type="dxa"/>
              <w:bottom w:w="0" w:type="dxa"/>
              <w:right w:w="6" w:type="dxa"/>
            </w:tcMar>
            <w:hideMark/>
          </w:tcPr>
          <w:p w:rsidR="00964877" w:rsidRDefault="00964877">
            <w:pPr>
              <w:pStyle w:val="table10"/>
              <w:spacing w:before="120"/>
            </w:pPr>
            <w:r>
              <w:lastRenderedPageBreak/>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22.5.1. Получение лицензии на производство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22.5.2. Изменение лицензии на производство алкогольной, непищевой спиртосодержащей продукции, непищевого этилового спирта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t>Госстандарт</w:t>
            </w:r>
          </w:p>
        </w:tc>
        <w:tc>
          <w:tcPr>
            <w:tcW w:w="976" w:type="pct"/>
            <w:tcMar>
              <w:top w:w="0" w:type="dxa"/>
              <w:left w:w="6" w:type="dxa"/>
              <w:bottom w:w="0" w:type="dxa"/>
              <w:right w:w="6" w:type="dxa"/>
            </w:tcMar>
            <w:hideMark/>
          </w:tcPr>
          <w:p w:rsidR="00964877" w:rsidRDefault="00964877">
            <w:pPr>
              <w:pStyle w:val="table10"/>
              <w:spacing w:before="120"/>
            </w:pPr>
            <w:r>
              <w:t>Госстандарт</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22.6. Маркировка ввозимых алкогольных напитков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22.6.1. Приобретение акцизных марок Республики Беларусь для маркировки ввозимых в Республику Беларусь алкогольных напитков, табачных изделий</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таможни, уполномоченные на реализацию акцизных марок</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22.6.2. Возврат неиспользованных акцизных марок Республики Беларусь для маркировки ввозимых в Республику Беларусь алкогольных напитков, табачных изделий</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таможни, реализовавшие акцизные марки</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22.6.3.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 реализовавшая акцизные марки, которые впоследствии были повреждены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22.7. Маркировка произведенных алкогольных напитков и табачных изделий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22.7.2. Осуществление возврата денежных средств, внесенных в оплату стоимости возвращенных неиспользованных акцизных марок</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22.7.3. Получение решения о реализации акцизных марок для перемаркировки алкогольных напитков с поврежденными акцизными марками</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22.8. Маркировка сопроводительных документов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22.8.1.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2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22.8.3. Осуществление возврата денежных средств, внесенных в оплату стоимости возвращенных неиспользованных контрольных знаков </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610" w:type="pct"/>
            <w:tcMar>
              <w:top w:w="0" w:type="dxa"/>
              <w:left w:w="6" w:type="dxa"/>
              <w:bottom w:w="0" w:type="dxa"/>
              <w:right w:w="6" w:type="dxa"/>
            </w:tcMar>
            <w:hideMark/>
          </w:tcPr>
          <w:p w:rsidR="00964877" w:rsidRDefault="00964877">
            <w:pPr>
              <w:pStyle w:val="table10"/>
              <w:spacing w:before="120"/>
            </w:pPr>
            <w:r>
              <w:t>МНС</w:t>
            </w:r>
          </w:p>
        </w:tc>
        <w:tc>
          <w:tcPr>
            <w:tcW w:w="976" w:type="pct"/>
            <w:tcMar>
              <w:top w:w="0" w:type="dxa"/>
              <w:left w:w="6" w:type="dxa"/>
              <w:bottom w:w="0" w:type="dxa"/>
              <w:right w:w="6" w:type="dxa"/>
            </w:tcMar>
            <w:hideMark/>
          </w:tcPr>
          <w:p w:rsidR="00964877" w:rsidRDefault="00964877">
            <w:pPr>
              <w:pStyle w:val="table10"/>
              <w:spacing w:before="120"/>
            </w:pPr>
            <w:r>
              <w:t xml:space="preserve">налоговый орган </w:t>
            </w:r>
          </w:p>
        </w:tc>
        <w:tc>
          <w:tcPr>
            <w:tcW w:w="617" w:type="pct"/>
            <w:tcMar>
              <w:top w:w="0" w:type="dxa"/>
              <w:left w:w="6" w:type="dxa"/>
              <w:bottom w:w="0" w:type="dxa"/>
              <w:right w:w="6" w:type="dxa"/>
            </w:tcMar>
            <w:hideMark/>
          </w:tcPr>
          <w:p w:rsidR="00964877" w:rsidRDefault="00964877">
            <w:pPr>
              <w:pStyle w:val="table10"/>
              <w:spacing w:before="120"/>
            </w:pPr>
            <w:r>
              <w:t xml:space="preserve">3 рабочих дня – в случае зачета, 15 рабочих дней – в случае возврата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22.9.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22.10. Присвоение кодов производителя, ассортиментных номеров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22.10.1. Получение ассортиментного номера на мясные и мясосодержащие (в том числе мясо-растительные и растительно-мясные) консервы для маркировки потребительской тары</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Минсельхозпрод</w:t>
            </w:r>
          </w:p>
        </w:tc>
        <w:tc>
          <w:tcPr>
            <w:tcW w:w="617" w:type="pct"/>
            <w:tcMar>
              <w:top w:w="0" w:type="dxa"/>
              <w:left w:w="6" w:type="dxa"/>
              <w:bottom w:w="0" w:type="dxa"/>
              <w:right w:w="6" w:type="dxa"/>
            </w:tcMar>
            <w:hideMark/>
          </w:tcPr>
          <w:p w:rsidR="00964877" w:rsidRDefault="00964877">
            <w:pPr>
              <w:pStyle w:val="table10"/>
              <w:spacing w:before="120"/>
            </w:pPr>
            <w:r>
              <w:t>7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22.10.2.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22.11. Регистрация уполномоченного органа (организации), организаций – изготовителей транспортных средств, шасси транспортных средств, самоходных машин и других видов техники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22.11.1. Включение уполномоченного органа (организации), организаций-изготовителей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22.11.2. Внесение изменения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22.11.3.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22.12. Регистрация организаций – производителей транспортных средств, освобождаемых от уплаты утилизационного сбора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22.12.1. Включение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22.12.2. Внесение изменения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22.12</w:t>
            </w:r>
            <w:r>
              <w:rPr>
                <w:b/>
                <w:bCs/>
                <w:vertAlign w:val="superscript"/>
              </w:rPr>
              <w:t>1</w:t>
            </w:r>
            <w:r>
              <w:rPr>
                <w:b/>
                <w:bCs/>
              </w:rPr>
              <w:t>. Регистрация организаций – производителей самоходных машин и (или) прицепов к ним, освобождаемых от утилизационного сбора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22.12</w:t>
            </w:r>
            <w:r>
              <w:rPr>
                <w:vertAlign w:val="superscript"/>
              </w:rPr>
              <w:t>1</w:t>
            </w:r>
            <w:r>
              <w:t xml:space="preserve">.1. Включение в реестр организаций, производящих (изготавливающих) самоходные машины и (или) прицепы к ним, принявших обязательство обеспечить </w:t>
            </w:r>
            <w:r>
              <w:lastRenderedPageBreak/>
              <w:t>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15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22.12</w:t>
            </w:r>
            <w:r>
              <w:rPr>
                <w:vertAlign w:val="superscript"/>
              </w:rPr>
              <w:t>1</w:t>
            </w:r>
            <w:r>
              <w:t>.2. Внесение изменения в реестр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610" w:type="pct"/>
            <w:tcMar>
              <w:top w:w="0" w:type="dxa"/>
              <w:left w:w="6" w:type="dxa"/>
              <w:bottom w:w="0" w:type="dxa"/>
              <w:right w:w="6" w:type="dxa"/>
            </w:tcMar>
            <w:hideMark/>
          </w:tcPr>
          <w:p w:rsidR="00964877" w:rsidRDefault="00964877">
            <w:pPr>
              <w:pStyle w:val="table10"/>
              <w:spacing w:before="120"/>
            </w:pPr>
            <w:r>
              <w:t>Минпром</w:t>
            </w:r>
          </w:p>
        </w:tc>
        <w:tc>
          <w:tcPr>
            <w:tcW w:w="976" w:type="pct"/>
            <w:tcMar>
              <w:top w:w="0" w:type="dxa"/>
              <w:left w:w="6" w:type="dxa"/>
              <w:bottom w:w="0" w:type="dxa"/>
              <w:right w:w="6" w:type="dxa"/>
            </w:tcMar>
            <w:hideMark/>
          </w:tcPr>
          <w:p w:rsidR="00964877" w:rsidRDefault="00964877">
            <w:pPr>
              <w:pStyle w:val="table10"/>
              <w:spacing w:before="120"/>
            </w:pPr>
            <w:r>
              <w:t>Минпром</w:t>
            </w:r>
          </w:p>
        </w:tc>
        <w:tc>
          <w:tcPr>
            <w:tcW w:w="617" w:type="pct"/>
            <w:tcMar>
              <w:top w:w="0" w:type="dxa"/>
              <w:left w:w="6" w:type="dxa"/>
              <w:bottom w:w="0" w:type="dxa"/>
              <w:right w:w="6" w:type="dxa"/>
            </w:tcMar>
            <w:hideMark/>
          </w:tcPr>
          <w:p w:rsidR="00964877" w:rsidRDefault="00964877">
            <w:pPr>
              <w:pStyle w:val="table10"/>
              <w:spacing w:before="120"/>
            </w:pPr>
            <w:r>
              <w:t>15 календарных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22.13. Согласование деятельности по обработке и маркировке древесного упаковочного материала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22.13.1. Получение допуска к осуществлению деятельности по обеззараживанию и маркировке древесного упаковочного материала </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 территориальные организации Главной государственной инспекции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22.14. Согласование поставки углеводородного сырья для его промышленной переработки на территории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22.14.1. Получение протокола согласования поставки углеводородного сырья для его промышленной переработки на территории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 совместно с Минэкономики</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22.15.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22.16. Отпуск и (или) получение спирта</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22.16.1. Выдача нарядов на отпуск и нарядов на получение этилового спирта, получаемого из пищевого сырья</w:t>
            </w:r>
          </w:p>
        </w:tc>
        <w:tc>
          <w:tcPr>
            <w:tcW w:w="610" w:type="pct"/>
            <w:tcMar>
              <w:top w:w="0" w:type="dxa"/>
              <w:left w:w="6" w:type="dxa"/>
              <w:bottom w:w="0" w:type="dxa"/>
              <w:right w:w="6" w:type="dxa"/>
            </w:tcMar>
            <w:hideMark/>
          </w:tcPr>
          <w:p w:rsidR="00964877" w:rsidRDefault="00964877">
            <w:pPr>
              <w:pStyle w:val="table10"/>
              <w:spacing w:before="120"/>
            </w:pPr>
            <w:r>
              <w:t>концерн «Белгоспищепром»</w:t>
            </w:r>
          </w:p>
        </w:tc>
        <w:tc>
          <w:tcPr>
            <w:tcW w:w="976" w:type="pct"/>
            <w:tcMar>
              <w:top w:w="0" w:type="dxa"/>
              <w:left w:w="6" w:type="dxa"/>
              <w:bottom w:w="0" w:type="dxa"/>
              <w:right w:w="6" w:type="dxa"/>
            </w:tcMar>
            <w:hideMark/>
          </w:tcPr>
          <w:p w:rsidR="00964877" w:rsidRDefault="00964877">
            <w:pPr>
              <w:pStyle w:val="table10"/>
              <w:spacing w:before="120"/>
            </w:pPr>
            <w:r>
              <w:t>концерн «Белгоспищепром»</w:t>
            </w:r>
          </w:p>
        </w:tc>
        <w:tc>
          <w:tcPr>
            <w:tcW w:w="617" w:type="pct"/>
            <w:tcMar>
              <w:top w:w="0" w:type="dxa"/>
              <w:left w:w="6" w:type="dxa"/>
              <w:bottom w:w="0" w:type="dxa"/>
              <w:right w:w="6" w:type="dxa"/>
            </w:tcMar>
            <w:hideMark/>
          </w:tcPr>
          <w:p w:rsidR="00964877" w:rsidRDefault="00964877">
            <w:pPr>
              <w:pStyle w:val="table10"/>
              <w:spacing w:before="120"/>
            </w:pPr>
            <w:r>
              <w:t>10 рабочих дней, при направлении запросов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22.16.2. Выдача нарядов на отпуск и нарядов на получение этилового ректификованного технического спирта и этилового денатурированного спирта, получаемого из пищевого или непищевого сырья</w:t>
            </w:r>
          </w:p>
        </w:tc>
        <w:tc>
          <w:tcPr>
            <w:tcW w:w="610" w:type="pct"/>
            <w:tcMar>
              <w:top w:w="0" w:type="dxa"/>
              <w:left w:w="6" w:type="dxa"/>
              <w:bottom w:w="0" w:type="dxa"/>
              <w:right w:w="6" w:type="dxa"/>
            </w:tcMar>
            <w:hideMark/>
          </w:tcPr>
          <w:p w:rsidR="00964877" w:rsidRDefault="00964877">
            <w:pPr>
              <w:pStyle w:val="table10"/>
              <w:spacing w:before="120"/>
            </w:pPr>
            <w:r>
              <w:t>НАН Беларуси</w:t>
            </w:r>
          </w:p>
        </w:tc>
        <w:tc>
          <w:tcPr>
            <w:tcW w:w="976" w:type="pct"/>
            <w:tcMar>
              <w:top w:w="0" w:type="dxa"/>
              <w:left w:w="6" w:type="dxa"/>
              <w:bottom w:w="0" w:type="dxa"/>
              <w:right w:w="6" w:type="dxa"/>
            </w:tcMar>
            <w:hideMark/>
          </w:tcPr>
          <w:p w:rsidR="00964877" w:rsidRDefault="00964877">
            <w:pPr>
              <w:pStyle w:val="table10"/>
              <w:spacing w:before="120"/>
            </w:pPr>
            <w:r>
              <w:t>государственное научно-производственное объединение «Химический синтез и биотехнологии»</w:t>
            </w:r>
          </w:p>
        </w:tc>
        <w:tc>
          <w:tcPr>
            <w:tcW w:w="617" w:type="pct"/>
            <w:tcMar>
              <w:top w:w="0" w:type="dxa"/>
              <w:left w:w="6" w:type="dxa"/>
              <w:bottom w:w="0" w:type="dxa"/>
              <w:right w:w="6" w:type="dxa"/>
            </w:tcMar>
            <w:hideMark/>
          </w:tcPr>
          <w:p w:rsidR="00964877" w:rsidRDefault="00964877">
            <w:pPr>
              <w:pStyle w:val="table10"/>
              <w:spacing w:before="120"/>
            </w:pPr>
            <w:r>
              <w:t>10 рабочих дней, при направлении запросов в другие государственные органы, иные организации – 1 месяц</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22.17. Согласование аффинажа и вывоза на аффинаж драгоценных металлов в изделиях и ломе</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22.17.1. Согласование юридическим лицам, осуществившим скупку драгоценных металлов в изделиях и ломе для использования в собственном производстве ювелирных изделий, аффинажа драгоценных металлов в изделиях и ломе</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22.17.2. Согласование юридическим лицам, осуществившим скупку драгоценных металлов в изделиях и ломе для использования в собственном производстве ювелирных изделий, вывоза на аффинаж в государства – члены Евразийского экономического союза драгоценных металлов в изделиях и ломе</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23</w:t>
            </w:r>
            <w:r>
              <w:br/>
              <w:t>ТАМОЖЕННОЕ РЕГУЛИРОВАНИЕ</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 Возврат, зачет сумм таможенных и иных платежей, денежных средств и сборов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23.1.1.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15 рабочих дней со дня подачи заявления на возврат, 5 рабочих дней со дня принятия решения о внесении изменений и (или) дополнений в сведения, указанные в декларации на товары</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23.1.2.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со дня подачи заявления на возврат или зачет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 xml:space="preserve">23.2. Защита прав на объекты интеллектуальной собственности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23.2.1. Включение объекта интеллектуальной собственности в национальный таможенный реестр объектов интеллектуальной собственности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2 месяца, в целях проведения проверки достоверности представленных заявителем сведений срок продлевается,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23.2.2. Продление срока действия мер по защите прав на объект интеллектуальной собственности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 xml:space="preserve">2 месяца, но не позднее дня, </w:t>
            </w:r>
            <w:r>
              <w:lastRenderedPageBreak/>
              <w:t>следующего за днем истечения срока принятия таможенными органами мер по защите прав на объект интеллектуальной собственности</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23.2.3. Внесение изменения в национальный таможенный реестр объектов интеллектуальной собственности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10 рабочих дней, а в случае направления запроса правообладателю (его представителю), третьим лицам, а также государственным органам (организациям) –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23.3. Классификация товара в несобранном или разобранном виде</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23.3.1. Получение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23.4. Подтверждение наличия оснований для предоставления отсрочки или рассрочки уплаты ввозных таможенных пошлин, налога на добавленную стоимость</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23.4.1.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в результате стихийного бедствия, технологической катастрофы или иных обстоятельств непреодолимой силы</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республиканский орган государственного управления,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23.4.2.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республиканский орган государственного управления, облисполком,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23.5. Подтверждение условий переработки товаров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23.5.1. Получение документа об условиях переработки товаров на таможенной </w:t>
            </w:r>
            <w:r>
              <w:lastRenderedPageBreak/>
              <w:t xml:space="preserve">территории Евразийского экономического союза, вне таможенной территории Евразийского экономического союза, для внутреннего потребления (далее – документ об условиях переработки товаров) </w:t>
            </w:r>
          </w:p>
        </w:tc>
        <w:tc>
          <w:tcPr>
            <w:tcW w:w="610" w:type="pct"/>
            <w:tcMar>
              <w:top w:w="0" w:type="dxa"/>
              <w:left w:w="6" w:type="dxa"/>
              <w:bottom w:w="0" w:type="dxa"/>
              <w:right w:w="6" w:type="dxa"/>
            </w:tcMar>
            <w:hideMark/>
          </w:tcPr>
          <w:p w:rsidR="00964877" w:rsidRDefault="00964877">
            <w:pPr>
              <w:pStyle w:val="table10"/>
              <w:spacing w:before="120"/>
            </w:pPr>
            <w:r>
              <w:lastRenderedPageBreak/>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 xml:space="preserve">7 рабочих дней </w:t>
            </w:r>
            <w:r>
              <w:lastRenderedPageBreak/>
              <w:t>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964877" w:rsidRDefault="00964877">
            <w:pPr>
              <w:pStyle w:val="table10"/>
              <w:spacing w:before="120"/>
            </w:pPr>
            <w:r>
              <w:t xml:space="preserve">в случае необходимости направления условий переработки для согласования в уполномоченный </w:t>
            </w:r>
            <w:r>
              <w:lastRenderedPageBreak/>
              <w:t xml:space="preserve">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w:t>
            </w:r>
            <w:r>
              <w:lastRenderedPageBreak/>
              <w:t>переработки и уведомления таможни продлевается на 7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23.5.2. Внесение изменения в документ об условиях переработки товаров</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964877" w:rsidRDefault="00964877">
            <w:pPr>
              <w:pStyle w:val="table10"/>
              <w:spacing w:before="120"/>
            </w:pPr>
            <w:r>
              <w:t xml:space="preserve">в случае </w:t>
            </w:r>
            <w:r>
              <w:lastRenderedPageBreak/>
              <w:t xml:space="preserve">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w:t>
            </w:r>
            <w:r>
              <w:lastRenderedPageBreak/>
              <w:t>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23.6. Предоставление отсрочки или рассрочки уплаты ввозных таможенных пошлин, налога на добавленную стоимость</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23.6.1. Получение решения таможенного органа о предоставлении отсрочки или рассрочки уплаты ввозных таможенных пошлин, налога на добавленную стоимость</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23.7. Регистрация владельцев магазинов беспошлинной торговли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23.7.1. Включение юридического лица в реестр владельцев магазинов беспошлинной торговли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срок рассмотрения заявления – 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p w:rsidR="00964877" w:rsidRDefault="00964877">
            <w:pPr>
              <w:pStyle w:val="table10"/>
              <w:spacing w:before="120"/>
            </w:pPr>
            <w:r>
              <w:t xml:space="preserve">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23.7.2. Внесение изменения в реестр владельцев магазинов беспошлинной торговли</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срок может быть продлен </w:t>
            </w:r>
            <w:r>
              <w:lastRenderedPageBreak/>
              <w:t>на период проведения проверки сведений, указанных юридическим лицом в поданных документах, но не более чем на 10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23.8. Регистрация владельцев свободных складов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23.8.1. Включение юридического лица в реестр владельцев свободных складов</w:t>
            </w:r>
          </w:p>
        </w:tc>
        <w:tc>
          <w:tcPr>
            <w:tcW w:w="610" w:type="pct"/>
            <w:tcMar>
              <w:top w:w="0" w:type="dxa"/>
              <w:left w:w="6" w:type="dxa"/>
              <w:bottom w:w="0" w:type="dxa"/>
              <w:right w:w="6" w:type="dxa"/>
            </w:tcMar>
            <w:hideMark/>
          </w:tcPr>
          <w:p w:rsidR="00964877" w:rsidRDefault="00964877">
            <w:pPr>
              <w:pStyle w:val="table10"/>
              <w:spacing w:before="120"/>
            </w:pPr>
            <w:r>
              <w:t xml:space="preserve">ГТК </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срок рассмотрения заявления – 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p w:rsidR="00964877" w:rsidRDefault="00964877">
            <w:pPr>
              <w:pStyle w:val="table10"/>
              <w:spacing w:before="120"/>
            </w:pPr>
            <w: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23.8.2. Внесение изменения в реестр владельцев свободных складов</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 xml:space="preserve">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w:t>
            </w:r>
            <w:r>
              <w:lastRenderedPageBreak/>
              <w:t>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23.9. Регистрация владельцев складов временного хранения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23.9.1. Включение юридического лица в реестр владельцев складов временного хранения</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23.9.2. Внесение изменения в реестр владельцев складов временного хранения</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23.10. Регистрация владельцев таможенных складов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23.10.1. Включение юридического лица в реестр владельцев таможенных складов</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23.10.2. Внесение изменения в реестр владельцев таможенных складов</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 xml:space="preserve">1 месяц, в случае запроса у третьих лиц, </w:t>
            </w:r>
            <w:r>
              <w:lastRenderedPageBreak/>
              <w:t>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23.11.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23.12. Регистрация таможенных перевозчиков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23.12.1. Включение юридического лица в реестр таможенных перевозчиков</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23.12.2. Внесение изменения в реестр таможенных перевозчиков</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23.13. Регистрация таможенных представителей</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23.13.1. Включение юридического лица в реестр таможенных представителей</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 xml:space="preserve">1 месяц, в случае запроса у третьих лиц, а также у государственных </w:t>
            </w:r>
            <w:r>
              <w:lastRenderedPageBreak/>
              <w:t>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23.13.2. Внесение изменения в реестр таможенных представителей</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ГТК</w:t>
            </w:r>
          </w:p>
        </w:tc>
        <w:tc>
          <w:tcPr>
            <w:tcW w:w="617" w:type="pct"/>
            <w:tcMar>
              <w:top w:w="0" w:type="dxa"/>
              <w:left w:w="6" w:type="dxa"/>
              <w:bottom w:w="0" w:type="dxa"/>
              <w:right w:w="6" w:type="dxa"/>
            </w:tcMar>
            <w:hideMark/>
          </w:tcPr>
          <w:p w:rsidR="00964877" w:rsidRDefault="00964877">
            <w:pPr>
              <w:pStyle w:val="table10"/>
              <w:spacing w:before="120"/>
            </w:pPr>
            <w: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23.15. Согласование предложений об открытии ведомственных пунктов таможенного оформления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23.15.1. Получение согласования предложения об открытии ведомственного пункта таможенного оформления</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14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23.16. Создание временной зоны таможенного контроля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23.16.1. Создание временной зоны таможенного контроля</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таможня</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23.17.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23.18. Регулирование в свободных (особых) экономических зонах</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23.18.1. Определение пределов свободной таможенной зоны </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 администрации СЭЗ, ООО «Бремино групп»</w:t>
            </w:r>
          </w:p>
        </w:tc>
        <w:tc>
          <w:tcPr>
            <w:tcW w:w="617" w:type="pct"/>
            <w:tcMar>
              <w:top w:w="0" w:type="dxa"/>
              <w:left w:w="6" w:type="dxa"/>
              <w:bottom w:w="0" w:type="dxa"/>
              <w:right w:w="6" w:type="dxa"/>
            </w:tcMar>
            <w:hideMark/>
          </w:tcPr>
          <w:p w:rsidR="00964877" w:rsidRDefault="00964877">
            <w:pPr>
              <w:pStyle w:val="table10"/>
              <w:spacing w:before="120"/>
            </w:pPr>
            <w:r>
              <w:t>20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23.18.2. Определение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w:t>
            </w:r>
          </w:p>
        </w:tc>
        <w:tc>
          <w:tcPr>
            <w:tcW w:w="610" w:type="pct"/>
            <w:tcMar>
              <w:top w:w="0" w:type="dxa"/>
              <w:left w:w="6" w:type="dxa"/>
              <w:bottom w:w="0" w:type="dxa"/>
              <w:right w:w="6" w:type="dxa"/>
            </w:tcMar>
            <w:hideMark/>
          </w:tcPr>
          <w:p w:rsidR="00964877" w:rsidRDefault="00964877">
            <w:pPr>
              <w:pStyle w:val="table10"/>
              <w:spacing w:before="120"/>
            </w:pPr>
            <w:r>
              <w:t>ГТК</w:t>
            </w:r>
          </w:p>
        </w:tc>
        <w:tc>
          <w:tcPr>
            <w:tcW w:w="976" w:type="pct"/>
            <w:tcMar>
              <w:top w:w="0" w:type="dxa"/>
              <w:left w:w="6" w:type="dxa"/>
              <w:bottom w:w="0" w:type="dxa"/>
              <w:right w:w="6" w:type="dxa"/>
            </w:tcMar>
            <w:hideMark/>
          </w:tcPr>
          <w:p w:rsidR="00964877" w:rsidRDefault="00964877">
            <w:pPr>
              <w:pStyle w:val="table10"/>
              <w:spacing w:before="120"/>
            </w:pPr>
            <w:r>
              <w:t>администрация индустриального парка «Великий камень»</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24</w:t>
            </w:r>
            <w:r>
              <w:br/>
              <w:t xml:space="preserve">СПЕЦИАЛЬНЫЕ ТЕХНИЧЕСКИЕ СРЕДСТВА, ПРЕДНАЗНАЧЕННЫЕ ДЛЯ НЕГЛАСНОГО ПОЛУЧЕНИЯ ИНФОРМАЦИИ, И ШИФРОВАЛЬНЫЕ (КРИПТОГРАФИЧЕСКИЕ) </w:t>
            </w:r>
            <w:r>
              <w:lastRenderedPageBreak/>
              <w:t>СРЕДСТВА, ТЕХНИЧЕСКАЯ, КРИПТОГРАФИЧЕСКАЯ ЗАЩИТА ИНФОРМАЦИИ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24.1. Лицензирование деятельности по технической и (или) криптографической защите информации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24.1.1. Получение лицензии на осуществление деятельности по технической и (или) криптографической защите информации</w:t>
            </w:r>
          </w:p>
        </w:tc>
        <w:tc>
          <w:tcPr>
            <w:tcW w:w="610" w:type="pct"/>
            <w:tcMar>
              <w:top w:w="0" w:type="dxa"/>
              <w:left w:w="6" w:type="dxa"/>
              <w:bottom w:w="0" w:type="dxa"/>
              <w:right w:w="6" w:type="dxa"/>
            </w:tcMar>
            <w:hideMark/>
          </w:tcPr>
          <w:p w:rsidR="00964877" w:rsidRDefault="00964877">
            <w:pPr>
              <w:pStyle w:val="table10"/>
              <w:spacing w:before="120"/>
            </w:pPr>
            <w:r>
              <w:t>ОАЦ</w:t>
            </w:r>
          </w:p>
        </w:tc>
        <w:tc>
          <w:tcPr>
            <w:tcW w:w="976" w:type="pct"/>
            <w:tcMar>
              <w:top w:w="0" w:type="dxa"/>
              <w:left w:w="6" w:type="dxa"/>
              <w:bottom w:w="0" w:type="dxa"/>
              <w:right w:w="6" w:type="dxa"/>
            </w:tcMar>
            <w:hideMark/>
          </w:tcPr>
          <w:p w:rsidR="00964877" w:rsidRDefault="00964877">
            <w:pPr>
              <w:pStyle w:val="table10"/>
              <w:spacing w:before="120"/>
            </w:pPr>
            <w:r>
              <w:t>ОАЦ</w:t>
            </w:r>
          </w:p>
        </w:tc>
        <w:tc>
          <w:tcPr>
            <w:tcW w:w="617" w:type="pct"/>
            <w:tcMar>
              <w:top w:w="0" w:type="dxa"/>
              <w:left w:w="6" w:type="dxa"/>
              <w:bottom w:w="0" w:type="dxa"/>
              <w:right w:w="6" w:type="dxa"/>
            </w:tcMar>
            <w:hideMark/>
          </w:tcPr>
          <w:p w:rsidR="00964877" w:rsidRDefault="00964877">
            <w:pPr>
              <w:pStyle w:val="table10"/>
              <w:spacing w:before="120"/>
            </w:pPr>
            <w:r>
              <w:t>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24.1.2. Изменение лицензии на осуществление деятельности по технической и (или) криптографической защите информации</w:t>
            </w:r>
          </w:p>
        </w:tc>
        <w:tc>
          <w:tcPr>
            <w:tcW w:w="610" w:type="pct"/>
            <w:tcMar>
              <w:top w:w="0" w:type="dxa"/>
              <w:left w:w="6" w:type="dxa"/>
              <w:bottom w:w="0" w:type="dxa"/>
              <w:right w:w="6" w:type="dxa"/>
            </w:tcMar>
            <w:hideMark/>
          </w:tcPr>
          <w:p w:rsidR="00964877" w:rsidRDefault="00964877">
            <w:pPr>
              <w:pStyle w:val="table10"/>
              <w:spacing w:before="120"/>
            </w:pPr>
            <w:r>
              <w:t>ОАЦ</w:t>
            </w:r>
          </w:p>
        </w:tc>
        <w:tc>
          <w:tcPr>
            <w:tcW w:w="976" w:type="pct"/>
            <w:tcMar>
              <w:top w:w="0" w:type="dxa"/>
              <w:left w:w="6" w:type="dxa"/>
              <w:bottom w:w="0" w:type="dxa"/>
              <w:right w:w="6" w:type="dxa"/>
            </w:tcMar>
            <w:hideMark/>
          </w:tcPr>
          <w:p w:rsidR="00964877" w:rsidRDefault="00964877">
            <w:pPr>
              <w:pStyle w:val="table10"/>
              <w:spacing w:before="120"/>
            </w:pPr>
            <w:r>
              <w:t>ОАЦ</w:t>
            </w:r>
          </w:p>
        </w:tc>
        <w:tc>
          <w:tcPr>
            <w:tcW w:w="617" w:type="pct"/>
            <w:tcMar>
              <w:top w:w="0" w:type="dxa"/>
              <w:left w:w="6" w:type="dxa"/>
              <w:bottom w:w="0" w:type="dxa"/>
              <w:right w:w="6" w:type="dxa"/>
            </w:tcMar>
            <w:hideMark/>
          </w:tcPr>
          <w:p w:rsidR="00964877" w:rsidRDefault="00964877">
            <w:pPr>
              <w:pStyle w:val="table10"/>
              <w:spacing w:before="120"/>
            </w:pPr>
            <w:r>
              <w:t>15 рабочих дней, а при проведении оценки – 25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24.1.3.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24.1.4.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24.1.5.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610" w:type="pct"/>
            <w:tcMar>
              <w:top w:w="0" w:type="dxa"/>
              <w:left w:w="6" w:type="dxa"/>
              <w:bottom w:w="0" w:type="dxa"/>
              <w:right w:w="6" w:type="dxa"/>
            </w:tcMar>
            <w:hideMark/>
          </w:tcPr>
          <w:p w:rsidR="00964877" w:rsidRDefault="00964877">
            <w:pPr>
              <w:pStyle w:val="table10"/>
              <w:spacing w:before="120"/>
            </w:pPr>
            <w:r>
              <w:t>ОАЦ</w:t>
            </w:r>
          </w:p>
        </w:tc>
        <w:tc>
          <w:tcPr>
            <w:tcW w:w="976" w:type="pct"/>
            <w:tcMar>
              <w:top w:w="0" w:type="dxa"/>
              <w:left w:w="6" w:type="dxa"/>
              <w:bottom w:w="0" w:type="dxa"/>
              <w:right w:w="6" w:type="dxa"/>
            </w:tcMar>
            <w:hideMark/>
          </w:tcPr>
          <w:p w:rsidR="00964877" w:rsidRDefault="00964877">
            <w:pPr>
              <w:pStyle w:val="table10"/>
              <w:spacing w:before="120"/>
            </w:pPr>
            <w:r>
              <w:t>ОАЦ</w:t>
            </w:r>
          </w:p>
        </w:tc>
        <w:tc>
          <w:tcPr>
            <w:tcW w:w="617" w:type="pct"/>
            <w:tcMar>
              <w:top w:w="0" w:type="dxa"/>
              <w:left w:w="6" w:type="dxa"/>
              <w:bottom w:w="0" w:type="dxa"/>
              <w:right w:w="6" w:type="dxa"/>
            </w:tcMar>
            <w:hideMark/>
          </w:tcPr>
          <w:p w:rsidR="00964877" w:rsidRDefault="00964877">
            <w:pPr>
              <w:pStyle w:val="table10"/>
              <w:spacing w:before="120"/>
            </w:pPr>
            <w:r>
              <w:t>5 рабочих дней, а при проведении консультаций о возможности выполнения и (или) оказания лицензиатом работ и (или) услуг – 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24.2. Лицензирование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24.2.1. Получение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rsidR="00964877" w:rsidRDefault="00964877">
            <w:pPr>
              <w:pStyle w:val="table10"/>
              <w:spacing w:before="120"/>
            </w:pPr>
            <w:r>
              <w:t>КГБ</w:t>
            </w:r>
          </w:p>
        </w:tc>
        <w:tc>
          <w:tcPr>
            <w:tcW w:w="976" w:type="pct"/>
            <w:tcMar>
              <w:top w:w="0" w:type="dxa"/>
              <w:left w:w="6" w:type="dxa"/>
              <w:bottom w:w="0" w:type="dxa"/>
              <w:right w:w="6" w:type="dxa"/>
            </w:tcMar>
            <w:hideMark/>
          </w:tcPr>
          <w:p w:rsidR="00964877" w:rsidRDefault="00964877">
            <w:pPr>
              <w:pStyle w:val="table10"/>
              <w:spacing w:before="120"/>
            </w:pPr>
            <w:r>
              <w:t>КГБ</w:t>
            </w:r>
          </w:p>
        </w:tc>
        <w:tc>
          <w:tcPr>
            <w:tcW w:w="617" w:type="pct"/>
            <w:tcMar>
              <w:top w:w="0" w:type="dxa"/>
              <w:left w:w="6" w:type="dxa"/>
              <w:bottom w:w="0" w:type="dxa"/>
              <w:right w:w="6" w:type="dxa"/>
            </w:tcMar>
            <w:hideMark/>
          </w:tcPr>
          <w:p w:rsidR="00964877" w:rsidRDefault="00964877">
            <w:pPr>
              <w:pStyle w:val="table10"/>
              <w:spacing w:before="120"/>
            </w:pPr>
            <w:r>
              <w:t>97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24.2.2. Внесение изменения в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rsidR="00964877" w:rsidRDefault="00964877">
            <w:pPr>
              <w:pStyle w:val="table10"/>
              <w:spacing w:before="120"/>
            </w:pPr>
            <w:r>
              <w:t>КГБ</w:t>
            </w:r>
          </w:p>
        </w:tc>
        <w:tc>
          <w:tcPr>
            <w:tcW w:w="976" w:type="pct"/>
            <w:tcMar>
              <w:top w:w="0" w:type="dxa"/>
              <w:left w:w="6" w:type="dxa"/>
              <w:bottom w:w="0" w:type="dxa"/>
              <w:right w:w="6" w:type="dxa"/>
            </w:tcMar>
            <w:hideMark/>
          </w:tcPr>
          <w:p w:rsidR="00964877" w:rsidRDefault="00964877">
            <w:pPr>
              <w:pStyle w:val="table10"/>
              <w:spacing w:before="120"/>
            </w:pPr>
            <w:r>
              <w:t>КГБ</w:t>
            </w:r>
          </w:p>
        </w:tc>
        <w:tc>
          <w:tcPr>
            <w:tcW w:w="617" w:type="pct"/>
            <w:tcMar>
              <w:top w:w="0" w:type="dxa"/>
              <w:left w:w="6" w:type="dxa"/>
              <w:bottom w:w="0" w:type="dxa"/>
              <w:right w:w="6" w:type="dxa"/>
            </w:tcMar>
            <w:hideMark/>
          </w:tcPr>
          <w:p w:rsidR="00964877" w:rsidRDefault="00964877">
            <w:pPr>
              <w:pStyle w:val="table10"/>
              <w:spacing w:before="120"/>
            </w:pPr>
            <w:r>
              <w:t>97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24.2.3. Продление срока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610" w:type="pct"/>
            <w:tcMar>
              <w:top w:w="0" w:type="dxa"/>
              <w:left w:w="6" w:type="dxa"/>
              <w:bottom w:w="0" w:type="dxa"/>
              <w:right w:w="6" w:type="dxa"/>
            </w:tcMar>
            <w:hideMark/>
          </w:tcPr>
          <w:p w:rsidR="00964877" w:rsidRDefault="00964877">
            <w:pPr>
              <w:pStyle w:val="table10"/>
              <w:spacing w:before="120"/>
            </w:pPr>
            <w:r>
              <w:t>КГБ</w:t>
            </w:r>
          </w:p>
        </w:tc>
        <w:tc>
          <w:tcPr>
            <w:tcW w:w="976" w:type="pct"/>
            <w:tcMar>
              <w:top w:w="0" w:type="dxa"/>
              <w:left w:w="6" w:type="dxa"/>
              <w:bottom w:w="0" w:type="dxa"/>
              <w:right w:w="6" w:type="dxa"/>
            </w:tcMar>
            <w:hideMark/>
          </w:tcPr>
          <w:p w:rsidR="00964877" w:rsidRDefault="00964877">
            <w:pPr>
              <w:pStyle w:val="table10"/>
              <w:spacing w:before="120"/>
            </w:pPr>
            <w:r>
              <w:t>КГБ</w:t>
            </w:r>
          </w:p>
        </w:tc>
        <w:tc>
          <w:tcPr>
            <w:tcW w:w="617" w:type="pct"/>
            <w:tcMar>
              <w:top w:w="0" w:type="dxa"/>
              <w:left w:w="6" w:type="dxa"/>
              <w:bottom w:w="0" w:type="dxa"/>
              <w:right w:w="6" w:type="dxa"/>
            </w:tcMar>
            <w:hideMark/>
          </w:tcPr>
          <w:p w:rsidR="00964877" w:rsidRDefault="00964877">
            <w:pPr>
              <w:pStyle w:val="table10"/>
              <w:spacing w:before="120"/>
            </w:pPr>
            <w:r>
              <w:t>97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24.2.4.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24.2.5. Прекращение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 по письменному уведомлению лицензиата</w:t>
            </w:r>
          </w:p>
        </w:tc>
        <w:tc>
          <w:tcPr>
            <w:tcW w:w="610" w:type="pct"/>
            <w:tcMar>
              <w:top w:w="0" w:type="dxa"/>
              <w:left w:w="6" w:type="dxa"/>
              <w:bottom w:w="0" w:type="dxa"/>
              <w:right w:w="6" w:type="dxa"/>
            </w:tcMar>
            <w:hideMark/>
          </w:tcPr>
          <w:p w:rsidR="00964877" w:rsidRDefault="00964877">
            <w:pPr>
              <w:pStyle w:val="table10"/>
              <w:spacing w:before="120"/>
            </w:pPr>
            <w:r>
              <w:t>КГБ</w:t>
            </w:r>
          </w:p>
        </w:tc>
        <w:tc>
          <w:tcPr>
            <w:tcW w:w="976" w:type="pct"/>
            <w:tcMar>
              <w:top w:w="0" w:type="dxa"/>
              <w:left w:w="6" w:type="dxa"/>
              <w:bottom w:w="0" w:type="dxa"/>
              <w:right w:w="6" w:type="dxa"/>
            </w:tcMar>
            <w:hideMark/>
          </w:tcPr>
          <w:p w:rsidR="00964877" w:rsidRDefault="00964877">
            <w:pPr>
              <w:pStyle w:val="table10"/>
              <w:spacing w:before="120"/>
            </w:pPr>
            <w:r>
              <w:t>КГБ</w:t>
            </w:r>
          </w:p>
        </w:tc>
        <w:tc>
          <w:tcPr>
            <w:tcW w:w="617" w:type="pct"/>
            <w:tcMar>
              <w:top w:w="0" w:type="dxa"/>
              <w:left w:w="6" w:type="dxa"/>
              <w:bottom w:w="0" w:type="dxa"/>
              <w:right w:w="6" w:type="dxa"/>
            </w:tcMar>
            <w:hideMark/>
          </w:tcPr>
          <w:p w:rsidR="00964877" w:rsidRDefault="00964877">
            <w:pPr>
              <w:pStyle w:val="table10"/>
              <w:spacing w:before="120"/>
            </w:pPr>
            <w:r>
              <w:t>50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24.3.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5000" w:type="pct"/>
            <w:gridSpan w:val="5"/>
            <w:tcMar>
              <w:top w:w="0" w:type="dxa"/>
              <w:left w:w="6" w:type="dxa"/>
              <w:bottom w:w="0" w:type="dxa"/>
              <w:right w:w="6" w:type="dxa"/>
            </w:tcMar>
            <w:hideMark/>
          </w:tcPr>
          <w:p w:rsidR="00964877" w:rsidRDefault="00964877">
            <w:pPr>
              <w:pStyle w:val="table10"/>
              <w:spacing w:before="120"/>
              <w:jc w:val="center"/>
            </w:pPr>
            <w:r>
              <w:t>ГЛАВА 25</w:t>
            </w:r>
            <w:r>
              <w:br/>
              <w:t>ТРАНСГРАНИЧНОЕ ПЕРЕМЕЩЕНИЕ</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25.1.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25.2. Регистрация нотификации о характеристиках шифровальных (криптографических) средств и товаров, их содержащих (далее – шифровальные средства)</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25.2.1. Регистрация нотификации о технических и криптографических характеристиках шифровальных средств,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КГБ</w:t>
            </w:r>
          </w:p>
        </w:tc>
        <w:tc>
          <w:tcPr>
            <w:tcW w:w="976" w:type="pct"/>
            <w:tcMar>
              <w:top w:w="0" w:type="dxa"/>
              <w:left w:w="6" w:type="dxa"/>
              <w:bottom w:w="0" w:type="dxa"/>
              <w:right w:w="6" w:type="dxa"/>
            </w:tcMar>
            <w:hideMark/>
          </w:tcPr>
          <w:p w:rsidR="00964877" w:rsidRDefault="00964877">
            <w:pPr>
              <w:pStyle w:val="table10"/>
              <w:spacing w:before="120"/>
            </w:pPr>
            <w:r>
              <w:t>КГБ</w:t>
            </w:r>
          </w:p>
        </w:tc>
        <w:tc>
          <w:tcPr>
            <w:tcW w:w="617" w:type="pct"/>
            <w:tcMar>
              <w:top w:w="0" w:type="dxa"/>
              <w:left w:w="6" w:type="dxa"/>
              <w:bottom w:w="0" w:type="dxa"/>
              <w:right w:w="6" w:type="dxa"/>
            </w:tcMar>
            <w:hideMark/>
          </w:tcPr>
          <w:p w:rsidR="00964877" w:rsidRDefault="00964877">
            <w:pPr>
              <w:pStyle w:val="table10"/>
              <w:spacing w:before="120"/>
            </w:pPr>
            <w:r>
              <w:t xml:space="preserve">7 рабочих дней </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25.3. Сертификация необработанных алмазов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25.3.1. Получение сертификата Кимберлийского процесса (сертификата Республики Беларусь на экспортируемые партии необработанных алмазов)</w:t>
            </w:r>
          </w:p>
        </w:tc>
        <w:tc>
          <w:tcPr>
            <w:tcW w:w="610" w:type="pct"/>
            <w:tcMar>
              <w:top w:w="0" w:type="dxa"/>
              <w:left w:w="6" w:type="dxa"/>
              <w:bottom w:w="0" w:type="dxa"/>
              <w:right w:w="6" w:type="dxa"/>
            </w:tcMar>
            <w:hideMark/>
          </w:tcPr>
          <w:p w:rsidR="00964877" w:rsidRDefault="00964877">
            <w:pPr>
              <w:pStyle w:val="table10"/>
              <w:spacing w:before="120"/>
            </w:pPr>
            <w:r>
              <w:t>Минфин</w:t>
            </w:r>
          </w:p>
        </w:tc>
        <w:tc>
          <w:tcPr>
            <w:tcW w:w="976" w:type="pct"/>
            <w:tcMar>
              <w:top w:w="0" w:type="dxa"/>
              <w:left w:w="6" w:type="dxa"/>
              <w:bottom w:w="0" w:type="dxa"/>
              <w:right w:w="6" w:type="dxa"/>
            </w:tcMar>
            <w:hideMark/>
          </w:tcPr>
          <w:p w:rsidR="00964877" w:rsidRDefault="00964877">
            <w:pPr>
              <w:pStyle w:val="table10"/>
              <w:spacing w:before="120"/>
            </w:pPr>
            <w:r>
              <w:t>Минфин</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25.4. Исключен</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25.5. Согласование трансграничного перемещения радиоэлектронных средств или высокочастотных устройств гражданского назначения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25.5.1.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610" w:type="pct"/>
            <w:tcMar>
              <w:top w:w="0" w:type="dxa"/>
              <w:left w:w="6" w:type="dxa"/>
              <w:bottom w:w="0" w:type="dxa"/>
              <w:right w:w="6" w:type="dxa"/>
            </w:tcMar>
            <w:hideMark/>
          </w:tcPr>
          <w:p w:rsidR="00964877" w:rsidRDefault="00964877">
            <w:pPr>
              <w:pStyle w:val="table10"/>
              <w:spacing w:before="120"/>
            </w:pPr>
            <w:r>
              <w:t>Минсвязи</w:t>
            </w:r>
          </w:p>
        </w:tc>
        <w:tc>
          <w:tcPr>
            <w:tcW w:w="976" w:type="pct"/>
            <w:tcMar>
              <w:top w:w="0" w:type="dxa"/>
              <w:left w:w="6" w:type="dxa"/>
              <w:bottom w:w="0" w:type="dxa"/>
              <w:right w:w="6" w:type="dxa"/>
            </w:tcMar>
            <w:hideMark/>
          </w:tcPr>
          <w:p w:rsidR="00964877" w:rsidRDefault="00964877">
            <w:pPr>
              <w:pStyle w:val="table10"/>
              <w:spacing w:before="120"/>
            </w:pPr>
            <w:r>
              <w:t>РУП «БелГИЭ»</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25.6. Согласование трансграничного перемещения архивных документов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25.6.1. Получение заключения (разрешительного документа)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Минюст</w:t>
            </w:r>
          </w:p>
        </w:tc>
        <w:tc>
          <w:tcPr>
            <w:tcW w:w="976" w:type="pct"/>
            <w:tcMar>
              <w:top w:w="0" w:type="dxa"/>
              <w:left w:w="6" w:type="dxa"/>
              <w:bottom w:w="0" w:type="dxa"/>
              <w:right w:w="6" w:type="dxa"/>
            </w:tcMar>
            <w:hideMark/>
          </w:tcPr>
          <w:p w:rsidR="00964877" w:rsidRDefault="00964877">
            <w:pPr>
              <w:pStyle w:val="table10"/>
              <w:spacing w:before="120"/>
            </w:pPr>
            <w:r>
              <w:t>Минюст (через республиканские, областные и зональные государственные архивы)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25.7. Согласование трансграничного перемещения отдельных видов промышленных товаров</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25.7.1. Согласование вывоза отдельных видов промышленных товаров</w:t>
            </w:r>
          </w:p>
        </w:tc>
        <w:tc>
          <w:tcPr>
            <w:tcW w:w="610" w:type="pct"/>
            <w:tcMar>
              <w:top w:w="0" w:type="dxa"/>
              <w:left w:w="6" w:type="dxa"/>
              <w:bottom w:w="0" w:type="dxa"/>
              <w:right w:w="6" w:type="dxa"/>
            </w:tcMar>
            <w:hideMark/>
          </w:tcPr>
          <w:p w:rsidR="00964877" w:rsidRDefault="00964877">
            <w:pPr>
              <w:pStyle w:val="table10"/>
              <w:spacing w:before="120"/>
            </w:pPr>
            <w:r>
              <w:t>МИД</w:t>
            </w:r>
          </w:p>
        </w:tc>
        <w:tc>
          <w:tcPr>
            <w:tcW w:w="976" w:type="pct"/>
            <w:tcMar>
              <w:top w:w="0" w:type="dxa"/>
              <w:left w:w="6" w:type="dxa"/>
              <w:bottom w:w="0" w:type="dxa"/>
              <w:right w:w="6" w:type="dxa"/>
            </w:tcMar>
            <w:hideMark/>
          </w:tcPr>
          <w:p w:rsidR="00964877" w:rsidRDefault="00964877">
            <w:pPr>
              <w:pStyle w:val="table10"/>
              <w:spacing w:before="120"/>
            </w:pPr>
            <w:r>
              <w:t xml:space="preserve">республиканский орган государственного управления либо иная организация, подчиненная </w:t>
            </w:r>
            <w:r>
              <w:lastRenderedPageBreak/>
              <w:t>Правительству Республики Беларусь, облисполком (Минский горисполком), администрация свободной (особой) экономической зоны</w:t>
            </w:r>
          </w:p>
        </w:tc>
        <w:tc>
          <w:tcPr>
            <w:tcW w:w="617" w:type="pct"/>
            <w:tcMar>
              <w:top w:w="0" w:type="dxa"/>
              <w:left w:w="6" w:type="dxa"/>
              <w:bottom w:w="0" w:type="dxa"/>
              <w:right w:w="6" w:type="dxa"/>
            </w:tcMar>
            <w:hideMark/>
          </w:tcPr>
          <w:p w:rsidR="00964877" w:rsidRDefault="00964877">
            <w:pPr>
              <w:pStyle w:val="table10"/>
              <w:spacing w:before="120"/>
            </w:pPr>
            <w:r>
              <w:lastRenderedPageBreak/>
              <w:t xml:space="preserve">10 рабочих дней, а в случае направления запроса в другие </w:t>
            </w:r>
            <w:r>
              <w:lastRenderedPageBreak/>
              <w:t>заинтересованные государственные органы, иные организации – 20 рабочих дней</w:t>
            </w:r>
          </w:p>
        </w:tc>
        <w:tc>
          <w:tcPr>
            <w:tcW w:w="580" w:type="pct"/>
            <w:tcMar>
              <w:top w:w="0" w:type="dxa"/>
              <w:left w:w="6" w:type="dxa"/>
              <w:bottom w:w="0" w:type="dxa"/>
              <w:right w:w="6" w:type="dxa"/>
            </w:tcMar>
            <w:hideMark/>
          </w:tcPr>
          <w:p w:rsidR="00964877" w:rsidRDefault="00964877">
            <w:pPr>
              <w:pStyle w:val="table10"/>
              <w:spacing w:before="120"/>
            </w:pPr>
            <w:r>
              <w:lastRenderedPageBreak/>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25.7.2.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25.8. Согласование трансграничного перемещения карантинных объектов, средств защиты растений, подконтрольных ветеринарному контролю (надзору) товаров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25.8.1. Получение разрешения на ввоз на территорию Республики Беларусь карантинного объекта для научных исследований</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Главная государственная инспекция по семеноводству, карантину и защите растений</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25.8.2.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25.8.3. Получение заключения (разрешительного документа)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 xml:space="preserve">Минсельхозпрод </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25.8.4. Получение разрешения 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25.8.5. Получение разрешения на транзит подконтрольных ветеринарному контролю (надзору) товаров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Департамент ветеринарного и продовольственного надзора Минсельхозпрода</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25.9. Согласование трансграничного перемещения коллекционных материалов по минералогии, палеонтологии, костей ископаемых животных, диких животных и дикорастущих растений, минерального сырья</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25.9.1. Получение разрешения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 месяц</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25.9.2. Получение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диких живых животных, отдельных дикорастущих растений и дикорастущего лекарственного сырья, редких и находящихся под угрозой исчезновения видов </w:t>
            </w:r>
            <w:r>
              <w:lastRenderedPageBreak/>
              <w:t>диких живых животных и дикорастущих растений, включенных в красные книги государств – членов Евразийского экономического союза, минерального сырья, информации о недрах по районам и месторождениям топливно-энергетического и минерального сырья на территории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lastRenderedPageBreak/>
              <w:t>Минприроды</w:t>
            </w:r>
          </w:p>
        </w:tc>
        <w:tc>
          <w:tcPr>
            <w:tcW w:w="976" w:type="pct"/>
            <w:tcMar>
              <w:top w:w="0" w:type="dxa"/>
              <w:left w:w="6" w:type="dxa"/>
              <w:bottom w:w="0" w:type="dxa"/>
              <w:right w:w="6" w:type="dxa"/>
            </w:tcMar>
            <w:hideMark/>
          </w:tcPr>
          <w:p w:rsidR="00964877" w:rsidRDefault="00964877">
            <w:pPr>
              <w:pStyle w:val="table10"/>
              <w:spacing w:before="120"/>
            </w:pPr>
            <w:r>
              <w:t>Минприроды</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25.10. Согласование трансграничного перемещения источников ионизирующего излучения, промышленных взрывчатых веществ, ядовитых веществ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25.10.1. Получение разрешения (внесение изменения в разрешение) на ввоз в Республику Беларусь и (или) вывоз из Республики Беларусь источников ионизирующего излучения </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Госатомнадзор</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25.10.2.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25.10.3.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25.10.4. Получение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25.10.5. Получение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МЧС</w:t>
            </w:r>
          </w:p>
        </w:tc>
        <w:tc>
          <w:tcPr>
            <w:tcW w:w="976" w:type="pct"/>
            <w:tcMar>
              <w:top w:w="0" w:type="dxa"/>
              <w:left w:w="6" w:type="dxa"/>
              <w:bottom w:w="0" w:type="dxa"/>
              <w:right w:w="6" w:type="dxa"/>
            </w:tcMar>
            <w:hideMark/>
          </w:tcPr>
          <w:p w:rsidR="00964877" w:rsidRDefault="00964877">
            <w:pPr>
              <w:pStyle w:val="table10"/>
              <w:spacing w:before="120"/>
            </w:pPr>
            <w:r>
              <w:t>Госпромнадзор</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25.11. Согласование трансграничного перемещения культурных ценностей</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25.11.1. Получение заключения (разрешительного документа) на вывоз культурных ценностей (в отношении культурных ценностей,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Минкультуры</w:t>
            </w:r>
          </w:p>
        </w:tc>
        <w:tc>
          <w:tcPr>
            <w:tcW w:w="976" w:type="pct"/>
            <w:tcMar>
              <w:top w:w="0" w:type="dxa"/>
              <w:left w:w="6" w:type="dxa"/>
              <w:bottom w:w="0" w:type="dxa"/>
              <w:right w:w="6" w:type="dxa"/>
            </w:tcMar>
            <w:hideMark/>
          </w:tcPr>
          <w:p w:rsidR="00964877" w:rsidRDefault="00964877">
            <w:pPr>
              <w:pStyle w:val="table10"/>
              <w:spacing w:before="120"/>
            </w:pPr>
            <w:r>
              <w:t>Минкультуры</w:t>
            </w:r>
          </w:p>
        </w:tc>
        <w:tc>
          <w:tcPr>
            <w:tcW w:w="617" w:type="pct"/>
            <w:tcMar>
              <w:top w:w="0" w:type="dxa"/>
              <w:left w:w="6" w:type="dxa"/>
              <w:bottom w:w="0" w:type="dxa"/>
              <w:right w:w="6" w:type="dxa"/>
            </w:tcMar>
            <w:hideMark/>
          </w:tcPr>
          <w:p w:rsidR="00964877" w:rsidRDefault="00964877">
            <w:pPr>
              <w:pStyle w:val="table10"/>
              <w:spacing w:before="120"/>
            </w:pPr>
            <w:r>
              <w:t>10 дней, а в случае запроса документов и сведений от других государственных органов, иных организаций – 20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25.11.2. Получение письменного уведомления о том, что заключение (разрешительный документ) на вывоз культурных ценностей не требуется (в отношении культурных ценностей, не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w:t>
            </w:r>
            <w:r>
              <w:lastRenderedPageBreak/>
              <w:t>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lastRenderedPageBreak/>
              <w:t>Минкультуры</w:t>
            </w:r>
          </w:p>
        </w:tc>
        <w:tc>
          <w:tcPr>
            <w:tcW w:w="976" w:type="pct"/>
            <w:tcMar>
              <w:top w:w="0" w:type="dxa"/>
              <w:left w:w="6" w:type="dxa"/>
              <w:bottom w:w="0" w:type="dxa"/>
              <w:right w:w="6" w:type="dxa"/>
            </w:tcMar>
            <w:hideMark/>
          </w:tcPr>
          <w:p w:rsidR="00964877" w:rsidRDefault="00964877">
            <w:pPr>
              <w:pStyle w:val="table10"/>
              <w:spacing w:before="120"/>
            </w:pPr>
            <w:r>
              <w:t xml:space="preserve">Минкультуры, структурное подразделение облисполкома, Минского горисполкома, осуществляющее государственно-властные полномочия в сфере культуры, или уполномоченная </w:t>
            </w:r>
            <w:r>
              <w:lastRenderedPageBreak/>
              <w:t>структурным подразделением организация культуры</w:t>
            </w:r>
          </w:p>
        </w:tc>
        <w:tc>
          <w:tcPr>
            <w:tcW w:w="617" w:type="pct"/>
            <w:tcMar>
              <w:top w:w="0" w:type="dxa"/>
              <w:left w:w="6" w:type="dxa"/>
              <w:bottom w:w="0" w:type="dxa"/>
              <w:right w:w="6" w:type="dxa"/>
            </w:tcMar>
            <w:hideMark/>
          </w:tcPr>
          <w:p w:rsidR="00964877" w:rsidRDefault="00964877">
            <w:pPr>
              <w:pStyle w:val="table10"/>
              <w:spacing w:before="120"/>
            </w:pPr>
            <w:r>
              <w:lastRenderedPageBreak/>
              <w:t>10 дней, а в случае запроса документов и сведений от других государственных органов, иных организаций – 20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 xml:space="preserve">25.12. Согласование трансграничного перемещения наркотических средств, психотропных веществ (их прекурсоров), органов и тканей человека, крови и ее компонентов, образцов биологических материалов человека, условно-патогенных и патогенных генно-инженерных организмов, лекарственных средств,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25.12.1. Получение разрешения на ввоз в Республику Беларусь (вывоз из Республики Беларусь) наркотических средств, психотропных веществ и их прекурсоров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25.12.2. Получение заключения (разрешительного документа)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 день (в случае необходимости экстренной трансплантации), 10 дней – в иных случаях</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25.12.3. Получение заключения (разрешительного документа) на ввоз в Республику Беларусь условно-патогенных и патогенных генно-инженерных организмов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25.12.4. Получение заключения (разрешительного документа) на вывоз из Республики Беларусь условно-патогенных и патогенных генно-инженерных организмов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25.12.5. Получение заключения (разрешительного документа) на транзит через территорию Республики Беларусь условно-патогенных и патогенных генно-инженерных организмов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25.12.6.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 </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25.12.7. Получение заключения (разрешительного документа) на ввоз </w:t>
            </w:r>
            <w:r>
              <w:lastRenderedPageBreak/>
              <w:t>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tc>
        <w:tc>
          <w:tcPr>
            <w:tcW w:w="610" w:type="pct"/>
            <w:tcMar>
              <w:top w:w="0" w:type="dxa"/>
              <w:left w:w="6" w:type="dxa"/>
              <w:bottom w:w="0" w:type="dxa"/>
              <w:right w:w="6" w:type="dxa"/>
            </w:tcMar>
            <w:hideMark/>
          </w:tcPr>
          <w:p w:rsidR="00964877" w:rsidRDefault="00964877">
            <w:pPr>
              <w:pStyle w:val="table10"/>
              <w:spacing w:before="120"/>
            </w:pPr>
            <w:r>
              <w:lastRenderedPageBreak/>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25.12.8.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наркотических средств, психотропных веществ или их прекурсоров</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 xml:space="preserve">Минздрав </w:t>
            </w:r>
          </w:p>
        </w:tc>
        <w:tc>
          <w:tcPr>
            <w:tcW w:w="617" w:type="pct"/>
            <w:tcMar>
              <w:top w:w="0" w:type="dxa"/>
              <w:left w:w="6" w:type="dxa"/>
              <w:bottom w:w="0" w:type="dxa"/>
              <w:right w:w="6" w:type="dxa"/>
            </w:tcMar>
            <w:hideMark/>
          </w:tcPr>
          <w:p w:rsidR="00964877" w:rsidRDefault="00964877">
            <w:pPr>
              <w:pStyle w:val="table10"/>
              <w:spacing w:before="120"/>
            </w:pPr>
            <w:r>
              <w:t>15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25.12.9.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ткани человека, крови или ее компонента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 день</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25.12.10.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органа человека</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5 часов</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25.12.11. Получение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плата за услуги</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25.12.12.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25.12.13.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25.12.14.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tc>
        <w:tc>
          <w:tcPr>
            <w:tcW w:w="610" w:type="pct"/>
            <w:tcMar>
              <w:top w:w="0" w:type="dxa"/>
              <w:left w:w="6" w:type="dxa"/>
              <w:bottom w:w="0" w:type="dxa"/>
              <w:right w:w="6" w:type="dxa"/>
            </w:tcMar>
            <w:hideMark/>
          </w:tcPr>
          <w:p w:rsidR="00964877" w:rsidRDefault="00964877">
            <w:pPr>
              <w:pStyle w:val="table10"/>
              <w:spacing w:before="120"/>
            </w:pPr>
            <w:r>
              <w:t>Минздрав</w:t>
            </w:r>
          </w:p>
        </w:tc>
        <w:tc>
          <w:tcPr>
            <w:tcW w:w="976" w:type="pct"/>
            <w:tcMar>
              <w:top w:w="0" w:type="dxa"/>
              <w:left w:w="6" w:type="dxa"/>
              <w:bottom w:w="0" w:type="dxa"/>
              <w:right w:w="6" w:type="dxa"/>
            </w:tcMar>
            <w:hideMark/>
          </w:tcPr>
          <w:p w:rsidR="00964877" w:rsidRDefault="00964877">
            <w:pPr>
              <w:pStyle w:val="table10"/>
              <w:spacing w:before="120"/>
            </w:pPr>
            <w:r>
              <w:t>Минздрав</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25.12.15. исключен</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25.13. Согласование трансграничного перемещения озоноразрушающих веществ и продукции, содержащей озоноразрушающие вещества, опасных отходов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25.13.1. Получение заключения (разрешительного документа) на ввоз на таможенную территорию Евразийского экономического союза и (или) вывоз с этой территории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озоноразрушающих веществ и продукции, содержащей озоноразрушающие вещества</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Минприроды </w:t>
            </w:r>
          </w:p>
        </w:tc>
        <w:tc>
          <w:tcPr>
            <w:tcW w:w="617" w:type="pct"/>
            <w:tcMar>
              <w:top w:w="0" w:type="dxa"/>
              <w:left w:w="6" w:type="dxa"/>
              <w:bottom w:w="0" w:type="dxa"/>
              <w:right w:w="6" w:type="dxa"/>
            </w:tcMar>
            <w:hideMark/>
          </w:tcPr>
          <w:p w:rsidR="00964877" w:rsidRDefault="00964877">
            <w:pPr>
              <w:pStyle w:val="table10"/>
              <w:spacing w:before="120"/>
            </w:pPr>
            <w:r>
              <w:t>10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25.13.2. Получение заключения (разрешительного документа) на ввоз на таможенную территорию Евразийского экономического союза и (или) вывоз с этой территории,</w:t>
            </w:r>
            <w:r>
              <w:rPr>
                <w:b/>
                <w:bCs/>
              </w:rPr>
              <w:t xml:space="preserve"> </w:t>
            </w:r>
            <w:r>
              <w:t>в том числе перемещение через территорию Республики Беларусь транзитом,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 том числе перемещение через территорию Республики Беларусь транзитом,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опасных отходов</w:t>
            </w:r>
          </w:p>
        </w:tc>
        <w:tc>
          <w:tcPr>
            <w:tcW w:w="610" w:type="pct"/>
            <w:tcMar>
              <w:top w:w="0" w:type="dxa"/>
              <w:left w:w="6" w:type="dxa"/>
              <w:bottom w:w="0" w:type="dxa"/>
              <w:right w:w="6" w:type="dxa"/>
            </w:tcMar>
            <w:hideMark/>
          </w:tcPr>
          <w:p w:rsidR="00964877" w:rsidRDefault="00964877">
            <w:pPr>
              <w:pStyle w:val="table10"/>
              <w:spacing w:before="120"/>
            </w:pPr>
            <w:r>
              <w:t>Минприроды</w:t>
            </w:r>
          </w:p>
        </w:tc>
        <w:tc>
          <w:tcPr>
            <w:tcW w:w="976" w:type="pct"/>
            <w:tcMar>
              <w:top w:w="0" w:type="dxa"/>
              <w:left w:w="6" w:type="dxa"/>
              <w:bottom w:w="0" w:type="dxa"/>
              <w:right w:w="6" w:type="dxa"/>
            </w:tcMar>
            <w:hideMark/>
          </w:tcPr>
          <w:p w:rsidR="00964877" w:rsidRDefault="00964877">
            <w:pPr>
              <w:pStyle w:val="table10"/>
              <w:spacing w:before="120"/>
            </w:pPr>
            <w:r>
              <w:t xml:space="preserve">Минприроды </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25.14. Согласование трансграничного перемещения оружия и боеприпасов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25.14.1. Получение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МВД</w:t>
            </w:r>
          </w:p>
        </w:tc>
        <w:tc>
          <w:tcPr>
            <w:tcW w:w="976" w:type="pct"/>
            <w:tcMar>
              <w:top w:w="0" w:type="dxa"/>
              <w:left w:w="6" w:type="dxa"/>
              <w:bottom w:w="0" w:type="dxa"/>
              <w:right w:w="6" w:type="dxa"/>
            </w:tcMar>
            <w:hideMark/>
          </w:tcPr>
          <w:p w:rsidR="00964877" w:rsidRDefault="00964877">
            <w:pPr>
              <w:pStyle w:val="table10"/>
              <w:spacing w:before="120"/>
            </w:pPr>
            <w:r>
              <w:t>МВД, ГУВД Минского горисполкома, УВД</w:t>
            </w:r>
          </w:p>
        </w:tc>
        <w:tc>
          <w:tcPr>
            <w:tcW w:w="617" w:type="pct"/>
            <w:tcMar>
              <w:top w:w="0" w:type="dxa"/>
              <w:left w:w="6" w:type="dxa"/>
              <w:bottom w:w="0" w:type="dxa"/>
              <w:right w:w="6" w:type="dxa"/>
            </w:tcMar>
            <w:hideMark/>
          </w:tcPr>
          <w:p w:rsidR="00964877" w:rsidRDefault="00964877">
            <w:pPr>
              <w:pStyle w:val="table10"/>
              <w:spacing w:before="120"/>
            </w:pPr>
            <w:r>
              <w:t>20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25.14.2. Получение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w:t>
            </w:r>
            <w:r>
              <w:lastRenderedPageBreak/>
              <w:t>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lastRenderedPageBreak/>
              <w:t>МВД</w:t>
            </w:r>
          </w:p>
        </w:tc>
        <w:tc>
          <w:tcPr>
            <w:tcW w:w="976" w:type="pct"/>
            <w:tcMar>
              <w:top w:w="0" w:type="dxa"/>
              <w:left w:w="6" w:type="dxa"/>
              <w:bottom w:w="0" w:type="dxa"/>
              <w:right w:w="6" w:type="dxa"/>
            </w:tcMar>
            <w:hideMark/>
          </w:tcPr>
          <w:p w:rsidR="00964877" w:rsidRDefault="00964877">
            <w:pPr>
              <w:pStyle w:val="table10"/>
              <w:spacing w:before="120"/>
            </w:pPr>
            <w:r>
              <w:t>МВД, ГУВД Минского горисполкома, УВД</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lastRenderedPageBreak/>
              <w:t>25.15. Согласование трансграничного перемещения отдельных видов товаров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 Получение разовой, генеральной или исключительной лицензии на экспорт или импорт товара (кроме органов и тканей человека, крови и ее компонентов)</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15 рабочих дней</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 Получение разовой лицензии на экспорт или импорт органов человека</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1 рабочий день</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25.15.3. Получение разовой лицензии на экспорт или импорт тканей человека, крови и ее компонентов</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государственная пошлина</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25.15.4. ут</w:t>
            </w:r>
            <w:r>
              <w:rPr>
                <w:rStyle w:val="shaplost"/>
              </w:rPr>
              <w:t>ра</w:t>
            </w:r>
            <w:r>
              <w:t>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25.15.5. Получение разрешения на экспорт или импорт товара</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25.15.6. ут</w:t>
            </w:r>
            <w:r>
              <w:rPr>
                <w:rStyle w:val="shaplost"/>
              </w:rPr>
              <w:t>ра</w:t>
            </w:r>
            <w:r>
              <w:t>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25.15.7. Получение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 товаров и порядке выдачи разрешения на реэкспорт от 15 апреля 1994 года (далее – Соглашение о реэкспорте)</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26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25.15.8. Переоформление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 </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5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25.15.9. Получение решения о возобновлении действия разрешения на реэкспорт товара отдельного вида, происходящего с территории Республики Беларусь, другим государством – участником Соглашения о реэкспорте</w:t>
            </w:r>
          </w:p>
        </w:tc>
        <w:tc>
          <w:tcPr>
            <w:tcW w:w="610" w:type="pct"/>
            <w:tcMar>
              <w:top w:w="0" w:type="dxa"/>
              <w:left w:w="6" w:type="dxa"/>
              <w:bottom w:w="0" w:type="dxa"/>
              <w:right w:w="6" w:type="dxa"/>
            </w:tcMar>
            <w:hideMark/>
          </w:tcPr>
          <w:p w:rsidR="00964877" w:rsidRDefault="00964877">
            <w:pPr>
              <w:pStyle w:val="table10"/>
              <w:spacing w:before="120"/>
            </w:pPr>
            <w:r>
              <w:t>МАРТ</w:t>
            </w:r>
          </w:p>
        </w:tc>
        <w:tc>
          <w:tcPr>
            <w:tcW w:w="976" w:type="pct"/>
            <w:tcMar>
              <w:top w:w="0" w:type="dxa"/>
              <w:left w:w="6" w:type="dxa"/>
              <w:bottom w:w="0" w:type="dxa"/>
              <w:right w:w="6" w:type="dxa"/>
            </w:tcMar>
            <w:hideMark/>
          </w:tcPr>
          <w:p w:rsidR="00964877" w:rsidRDefault="00964877">
            <w:pPr>
              <w:pStyle w:val="table10"/>
              <w:spacing w:before="120"/>
            </w:pPr>
            <w:r>
              <w:t>МАРТ</w:t>
            </w:r>
          </w:p>
        </w:tc>
        <w:tc>
          <w:tcPr>
            <w:tcW w:w="617" w:type="pct"/>
            <w:tcMar>
              <w:top w:w="0" w:type="dxa"/>
              <w:left w:w="6" w:type="dxa"/>
              <w:bottom w:w="0" w:type="dxa"/>
              <w:right w:w="6" w:type="dxa"/>
            </w:tcMar>
            <w:hideMark/>
          </w:tcPr>
          <w:p w:rsidR="00964877" w:rsidRDefault="00964877">
            <w:pPr>
              <w:pStyle w:val="table10"/>
              <w:spacing w:before="120"/>
            </w:pPr>
            <w:r>
              <w:t>3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w:t>
            </w:r>
            <w:r>
              <w:rPr>
                <w:rStyle w:val="shaplost"/>
              </w:rPr>
              <w:t>10. утратил</w:t>
            </w:r>
            <w:r>
              <w:t xml:space="preserve">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25.15.11. Получение согласования выдачи разовой или генеральной лицензии на экспорт сырой нефти, продуктов переработки нефти, минеральных или химических удобрений</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617" w:type="pct"/>
            <w:tcMar>
              <w:top w:w="0" w:type="dxa"/>
              <w:left w:w="6" w:type="dxa"/>
              <w:bottom w:w="0" w:type="dxa"/>
              <w:right w:w="6" w:type="dxa"/>
            </w:tcMar>
            <w:hideMark/>
          </w:tcPr>
          <w:p w:rsidR="00964877" w:rsidRDefault="00964877">
            <w:pPr>
              <w:pStyle w:val="table10"/>
              <w:spacing w:before="120"/>
            </w:pPr>
            <w:r>
              <w:t>3 рабочих дня</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25.15.12. Получение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610"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976" w:type="pct"/>
            <w:tcMar>
              <w:top w:w="0" w:type="dxa"/>
              <w:left w:w="6" w:type="dxa"/>
              <w:bottom w:w="0" w:type="dxa"/>
              <w:right w:w="6" w:type="dxa"/>
            </w:tcMar>
            <w:hideMark/>
          </w:tcPr>
          <w:p w:rsidR="00964877" w:rsidRDefault="00964877">
            <w:pPr>
              <w:pStyle w:val="table10"/>
              <w:spacing w:before="120"/>
            </w:pPr>
            <w:r>
              <w:t>концерн «Белнефтехим»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25.15.13. ут</w:t>
            </w:r>
            <w:r>
              <w:rPr>
                <w:rStyle w:val="shaplost"/>
              </w:rPr>
              <w:t>ра</w:t>
            </w:r>
            <w:r>
              <w:t>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25.15.14.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25.15.15.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25.15.16.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25.15.17.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25.15.18.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25.15.19.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25.15.20.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25.15.21.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25.15.22.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25.15.23.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25.15.24.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25.15.25.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25.15.26.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25.15.27.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25.15.28.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25.15.29.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25.15.30.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25.15.31.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rPr>
                <w:rFonts w:eastAsia="Times New Roman"/>
                <w:sz w:val="24"/>
                <w:szCs w:val="24"/>
              </w:rPr>
            </w:pPr>
          </w:p>
        </w:tc>
        <w:tc>
          <w:tcPr>
            <w:tcW w:w="610" w:type="pct"/>
            <w:tcMar>
              <w:top w:w="0" w:type="dxa"/>
              <w:left w:w="6" w:type="dxa"/>
              <w:bottom w:w="0" w:type="dxa"/>
              <w:right w:w="6" w:type="dxa"/>
            </w:tcMar>
            <w:hideMark/>
          </w:tcPr>
          <w:p w:rsidR="00964877" w:rsidRDefault="00964877">
            <w:pPr>
              <w:rPr>
                <w:rFonts w:eastAsia="Times New Roman"/>
                <w:sz w:val="24"/>
                <w:szCs w:val="24"/>
              </w:rPr>
            </w:pPr>
          </w:p>
        </w:tc>
        <w:tc>
          <w:tcPr>
            <w:tcW w:w="976" w:type="pct"/>
            <w:tcMar>
              <w:top w:w="0" w:type="dxa"/>
              <w:left w:w="6" w:type="dxa"/>
              <w:bottom w:w="0" w:type="dxa"/>
              <w:right w:w="6" w:type="dxa"/>
            </w:tcMar>
            <w:hideMark/>
          </w:tcPr>
          <w:p w:rsidR="00964877" w:rsidRDefault="00964877">
            <w:pPr>
              <w:rPr>
                <w:rFonts w:eastAsia="Times New Roman"/>
                <w:sz w:val="24"/>
                <w:szCs w:val="24"/>
              </w:rPr>
            </w:pPr>
          </w:p>
        </w:tc>
        <w:tc>
          <w:tcPr>
            <w:tcW w:w="617" w:type="pct"/>
            <w:tcMar>
              <w:top w:w="0" w:type="dxa"/>
              <w:left w:w="6" w:type="dxa"/>
              <w:bottom w:w="0" w:type="dxa"/>
              <w:right w:w="6" w:type="dxa"/>
            </w:tcMar>
            <w:hideMark/>
          </w:tcPr>
          <w:p w:rsidR="00964877" w:rsidRDefault="00964877">
            <w:pPr>
              <w:rPr>
                <w:rFonts w:eastAsia="Times New Roman"/>
                <w:sz w:val="24"/>
                <w:szCs w:val="24"/>
              </w:rPr>
            </w:pPr>
          </w:p>
        </w:tc>
        <w:tc>
          <w:tcPr>
            <w:tcW w:w="580" w:type="pct"/>
            <w:tcMar>
              <w:top w:w="0" w:type="dxa"/>
              <w:left w:w="6" w:type="dxa"/>
              <w:bottom w:w="0" w:type="dxa"/>
              <w:right w:w="6" w:type="dxa"/>
            </w:tcMar>
            <w:hideMark/>
          </w:tcPr>
          <w:p w:rsidR="00964877" w:rsidRDefault="00964877">
            <w:pPr>
              <w:rPr>
                <w:rFonts w:eastAsia="Times New Roman"/>
                <w:sz w:val="24"/>
                <w:szCs w:val="24"/>
              </w:rPr>
            </w:pP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25.15.32.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25.15.33.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25.15.34. </w:t>
            </w:r>
            <w:r>
              <w:rPr>
                <w:rStyle w:val="shaplost"/>
              </w:rPr>
              <w:t>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25.15.35</w:t>
            </w:r>
            <w:r>
              <w:rPr>
                <w:rStyle w:val="shaplost"/>
              </w:rPr>
              <w:t>.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25.15.36</w:t>
            </w:r>
            <w:r>
              <w:rPr>
                <w:rStyle w:val="shaplost"/>
              </w:rPr>
              <w:t>.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 xml:space="preserve">25.15.37. </w:t>
            </w:r>
            <w:r>
              <w:rPr>
                <w:rStyle w:val="shaplost"/>
              </w:rPr>
              <w:t>утратил с</w:t>
            </w:r>
            <w:r>
              <w:t>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38"/>
        </w:trPr>
        <w:tc>
          <w:tcPr>
            <w:tcW w:w="2217" w:type="pct"/>
            <w:tcMar>
              <w:top w:w="0" w:type="dxa"/>
              <w:left w:w="6" w:type="dxa"/>
              <w:bottom w:w="0" w:type="dxa"/>
              <w:right w:w="6" w:type="dxa"/>
            </w:tcMar>
            <w:hideMark/>
          </w:tcPr>
          <w:p w:rsidR="00964877" w:rsidRDefault="00964877">
            <w:pPr>
              <w:pStyle w:val="table10"/>
              <w:spacing w:before="120"/>
            </w:pPr>
            <w:r>
              <w:t>25.15.38. Согласование выдачи лицензии на экспорт товаров (коды единой Товарной номенклатуры внешнеэкономической деятельности ЕАЭС 1001 19 000 0, 1001 99 000 0, 1002 90 000 0, 1003 90 000 0, 1004 90 000 0, 1005 90 000 0, 1008 10 000, 1008 29 000 0, 1008 60 000 0, 1008 90 000 0, 1104 29 510 0, 1104 29 550 0, 1104 29 590 0, 1104 29 810 0, 1104 29 850 0, 1104 29 890 0, 1205 10 900 0, 1205 90 000 9, 1206 00 990 0)</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облисполкомы (Минский горисполком)</w:t>
            </w:r>
          </w:p>
        </w:tc>
        <w:tc>
          <w:tcPr>
            <w:tcW w:w="617" w:type="pct"/>
            <w:tcMar>
              <w:top w:w="0" w:type="dxa"/>
              <w:left w:w="6" w:type="dxa"/>
              <w:bottom w:w="0" w:type="dxa"/>
              <w:right w:w="6" w:type="dxa"/>
            </w:tcMar>
            <w:hideMark/>
          </w:tcPr>
          <w:p w:rsidR="00964877" w:rsidRDefault="00964877">
            <w:pPr>
              <w:pStyle w:val="table10"/>
              <w:spacing w:before="120"/>
            </w:pPr>
            <w:r>
              <w:t>10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25.15.39.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25.15.40.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610" w:type="pct"/>
            <w:tcMar>
              <w:top w:w="0" w:type="dxa"/>
              <w:left w:w="6" w:type="dxa"/>
              <w:bottom w:w="0" w:type="dxa"/>
              <w:right w:w="6" w:type="dxa"/>
            </w:tcMar>
            <w:hideMark/>
          </w:tcPr>
          <w:p w:rsidR="00964877" w:rsidRDefault="00964877">
            <w:pPr>
              <w:pStyle w:val="table10"/>
              <w:spacing w:before="120"/>
            </w:pPr>
            <w:r>
              <w:t>концерн «Беллегпром»</w:t>
            </w:r>
          </w:p>
        </w:tc>
        <w:tc>
          <w:tcPr>
            <w:tcW w:w="976" w:type="pct"/>
            <w:tcMar>
              <w:top w:w="0" w:type="dxa"/>
              <w:left w:w="6" w:type="dxa"/>
              <w:bottom w:w="0" w:type="dxa"/>
              <w:right w:w="6" w:type="dxa"/>
            </w:tcMar>
            <w:hideMark/>
          </w:tcPr>
          <w:p w:rsidR="00964877" w:rsidRDefault="00964877">
            <w:pPr>
              <w:pStyle w:val="table10"/>
              <w:spacing w:before="120"/>
            </w:pPr>
            <w:r>
              <w:t>облисполкомы</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lastRenderedPageBreak/>
              <w:t>25.15.41. Согласование выдачи лицензии на вывоз картофеля прочего (код 0701 90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Минсельхозпрод</w:t>
            </w:r>
          </w:p>
        </w:tc>
        <w:tc>
          <w:tcPr>
            <w:tcW w:w="976" w:type="pct"/>
            <w:tcMar>
              <w:top w:w="0" w:type="dxa"/>
              <w:left w:w="6" w:type="dxa"/>
              <w:bottom w:w="0" w:type="dxa"/>
              <w:right w:w="6" w:type="dxa"/>
            </w:tcMar>
            <w:hideMark/>
          </w:tcPr>
          <w:p w:rsidR="00964877" w:rsidRDefault="00964877">
            <w:pPr>
              <w:pStyle w:val="table10"/>
              <w:spacing w:before="120"/>
            </w:pPr>
            <w:r>
              <w:t>областные (Минский городской) исполнительные комитеты</w:t>
            </w:r>
          </w:p>
        </w:tc>
        <w:tc>
          <w:tcPr>
            <w:tcW w:w="617" w:type="pct"/>
            <w:tcMar>
              <w:top w:w="0" w:type="dxa"/>
              <w:left w:w="6" w:type="dxa"/>
              <w:bottom w:w="0" w:type="dxa"/>
              <w:right w:w="6" w:type="dxa"/>
            </w:tcMar>
            <w:hideMark/>
          </w:tcPr>
          <w:p w:rsidR="00964877" w:rsidRDefault="00964877">
            <w:pPr>
              <w:pStyle w:val="table10"/>
              <w:spacing w:before="120"/>
            </w:pPr>
            <w:r>
              <w:t>8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25.15.42. Согласование выдачи лицензии на ввоз готовых кож из шкур крупного рогатого скота (код 4107 единой Товарной номенклатуры внешнеэкономической деятельности Евразийского экономического союза)</w:t>
            </w:r>
          </w:p>
        </w:tc>
        <w:tc>
          <w:tcPr>
            <w:tcW w:w="610" w:type="pct"/>
            <w:tcMar>
              <w:top w:w="0" w:type="dxa"/>
              <w:left w:w="6" w:type="dxa"/>
              <w:bottom w:w="0" w:type="dxa"/>
              <w:right w:w="6" w:type="dxa"/>
            </w:tcMar>
            <w:hideMark/>
          </w:tcPr>
          <w:p w:rsidR="00964877" w:rsidRDefault="00964877">
            <w:pPr>
              <w:pStyle w:val="table10"/>
              <w:spacing w:before="120"/>
            </w:pPr>
            <w:r>
              <w:t>концерн «Беллегпром»</w:t>
            </w:r>
          </w:p>
        </w:tc>
        <w:tc>
          <w:tcPr>
            <w:tcW w:w="976" w:type="pct"/>
            <w:tcMar>
              <w:top w:w="0" w:type="dxa"/>
              <w:left w:w="6" w:type="dxa"/>
              <w:bottom w:w="0" w:type="dxa"/>
              <w:right w:w="6" w:type="dxa"/>
            </w:tcMar>
            <w:hideMark/>
          </w:tcPr>
          <w:p w:rsidR="00964877" w:rsidRDefault="00964877">
            <w:pPr>
              <w:pStyle w:val="table10"/>
              <w:spacing w:before="120"/>
            </w:pPr>
            <w:r>
              <w:t>концерн «Беллегпром»</w:t>
            </w:r>
          </w:p>
        </w:tc>
        <w:tc>
          <w:tcPr>
            <w:tcW w:w="617" w:type="pct"/>
            <w:tcMar>
              <w:top w:w="0" w:type="dxa"/>
              <w:left w:w="6" w:type="dxa"/>
              <w:bottom w:w="0" w:type="dxa"/>
              <w:right w:w="6" w:type="dxa"/>
            </w:tcMar>
            <w:hideMark/>
          </w:tcPr>
          <w:p w:rsidR="00964877" w:rsidRDefault="00964877">
            <w:pPr>
              <w:pStyle w:val="table10"/>
              <w:spacing w:before="120"/>
            </w:pPr>
            <w:r>
              <w:t>5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25.15.43. утратил силу</w:t>
            </w:r>
          </w:p>
        </w:tc>
        <w:tc>
          <w:tcPr>
            <w:tcW w:w="610" w:type="pct"/>
            <w:tcMar>
              <w:top w:w="0" w:type="dxa"/>
              <w:left w:w="6" w:type="dxa"/>
              <w:bottom w:w="0" w:type="dxa"/>
              <w:right w:w="6" w:type="dxa"/>
            </w:tcMar>
            <w:hideMark/>
          </w:tcPr>
          <w:p w:rsidR="00964877" w:rsidRDefault="00964877">
            <w:pPr>
              <w:pStyle w:val="table10"/>
              <w:spacing w:before="120"/>
            </w:pPr>
            <w:r>
              <w:t> </w:t>
            </w:r>
          </w:p>
        </w:tc>
        <w:tc>
          <w:tcPr>
            <w:tcW w:w="976" w:type="pct"/>
            <w:tcMar>
              <w:top w:w="0" w:type="dxa"/>
              <w:left w:w="6" w:type="dxa"/>
              <w:bottom w:w="0" w:type="dxa"/>
              <w:right w:w="6" w:type="dxa"/>
            </w:tcMar>
            <w:hideMark/>
          </w:tcPr>
          <w:p w:rsidR="00964877" w:rsidRDefault="00964877">
            <w:pPr>
              <w:pStyle w:val="table10"/>
              <w:spacing w:before="120"/>
            </w:pPr>
            <w:r>
              <w:t> </w:t>
            </w:r>
          </w:p>
        </w:tc>
        <w:tc>
          <w:tcPr>
            <w:tcW w:w="617" w:type="pct"/>
            <w:tcMar>
              <w:top w:w="0" w:type="dxa"/>
              <w:left w:w="6" w:type="dxa"/>
              <w:bottom w:w="0" w:type="dxa"/>
              <w:right w:w="6" w:type="dxa"/>
            </w:tcMar>
            <w:hideMark/>
          </w:tcPr>
          <w:p w:rsidR="00964877" w:rsidRDefault="00964877">
            <w:pPr>
              <w:pStyle w:val="table10"/>
              <w:spacing w:before="120"/>
            </w:pPr>
            <w:r>
              <w:t> </w:t>
            </w:r>
          </w:p>
        </w:tc>
        <w:tc>
          <w:tcPr>
            <w:tcW w:w="580" w:type="pct"/>
            <w:tcMar>
              <w:top w:w="0" w:type="dxa"/>
              <w:left w:w="6" w:type="dxa"/>
              <w:bottom w:w="0" w:type="dxa"/>
              <w:right w:w="6" w:type="dxa"/>
            </w:tcMar>
            <w:hideMark/>
          </w:tcPr>
          <w:p w:rsidR="00964877" w:rsidRDefault="00964877">
            <w:pPr>
              <w:pStyle w:val="table10"/>
              <w:spacing w:before="120"/>
            </w:pPr>
            <w: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rPr>
                <w:b/>
                <w:bCs/>
              </w:rPr>
              <w:t>25.16. Согласование трансграничного перемещения специальных технических средств, предназначенных для негласного получения информации, шифровальных средств</w:t>
            </w:r>
          </w:p>
        </w:tc>
        <w:tc>
          <w:tcPr>
            <w:tcW w:w="610" w:type="pct"/>
            <w:tcMar>
              <w:top w:w="0" w:type="dxa"/>
              <w:left w:w="6" w:type="dxa"/>
              <w:bottom w:w="0" w:type="dxa"/>
              <w:right w:w="6" w:type="dxa"/>
            </w:tcMar>
            <w:hideMark/>
          </w:tcPr>
          <w:p w:rsidR="00964877" w:rsidRDefault="00964877">
            <w:pPr>
              <w:pStyle w:val="table10"/>
              <w:spacing w:before="120"/>
            </w:pPr>
            <w:r>
              <w:rPr>
                <w:b/>
                <w:bCs/>
              </w:rPr>
              <w:t> </w:t>
            </w:r>
          </w:p>
        </w:tc>
        <w:tc>
          <w:tcPr>
            <w:tcW w:w="976" w:type="pct"/>
            <w:tcMar>
              <w:top w:w="0" w:type="dxa"/>
              <w:left w:w="6" w:type="dxa"/>
              <w:bottom w:w="0" w:type="dxa"/>
              <w:right w:w="6" w:type="dxa"/>
            </w:tcMar>
            <w:hideMark/>
          </w:tcPr>
          <w:p w:rsidR="00964877" w:rsidRDefault="00964877">
            <w:pPr>
              <w:pStyle w:val="table10"/>
              <w:spacing w:before="120"/>
            </w:pPr>
            <w:r>
              <w:rPr>
                <w:b/>
                <w:bCs/>
              </w:rPr>
              <w:t> </w:t>
            </w:r>
          </w:p>
        </w:tc>
        <w:tc>
          <w:tcPr>
            <w:tcW w:w="617" w:type="pct"/>
            <w:tcMar>
              <w:top w:w="0" w:type="dxa"/>
              <w:left w:w="6" w:type="dxa"/>
              <w:bottom w:w="0" w:type="dxa"/>
              <w:right w:w="6" w:type="dxa"/>
            </w:tcMar>
            <w:hideMark/>
          </w:tcPr>
          <w:p w:rsidR="00964877" w:rsidRDefault="00964877">
            <w:pPr>
              <w:pStyle w:val="table10"/>
              <w:spacing w:before="120"/>
            </w:pPr>
            <w:r>
              <w:rPr>
                <w:b/>
                <w:bCs/>
              </w:rPr>
              <w:t> </w:t>
            </w:r>
          </w:p>
        </w:tc>
        <w:tc>
          <w:tcPr>
            <w:tcW w:w="580" w:type="pct"/>
            <w:tcMar>
              <w:top w:w="0" w:type="dxa"/>
              <w:left w:w="6" w:type="dxa"/>
              <w:bottom w:w="0" w:type="dxa"/>
              <w:right w:w="6" w:type="dxa"/>
            </w:tcMar>
            <w:hideMark/>
          </w:tcPr>
          <w:p w:rsidR="00964877" w:rsidRDefault="00964877">
            <w:pPr>
              <w:pStyle w:val="table10"/>
              <w:spacing w:before="120"/>
            </w:pPr>
            <w:r>
              <w:rPr>
                <w:b/>
                <w:bCs/>
              </w:rPr>
              <w:t> </w:t>
            </w:r>
          </w:p>
        </w:tc>
      </w:tr>
      <w:tr w:rsidR="00964877">
        <w:trPr>
          <w:trHeight w:val="240"/>
        </w:trPr>
        <w:tc>
          <w:tcPr>
            <w:tcW w:w="2217" w:type="pct"/>
            <w:tcMar>
              <w:top w:w="0" w:type="dxa"/>
              <w:left w:w="6" w:type="dxa"/>
              <w:bottom w:w="0" w:type="dxa"/>
              <w:right w:w="6" w:type="dxa"/>
            </w:tcMar>
            <w:hideMark/>
          </w:tcPr>
          <w:p w:rsidR="00964877" w:rsidRDefault="00964877">
            <w:pPr>
              <w:pStyle w:val="table10"/>
              <w:spacing w:before="120"/>
            </w:pPr>
            <w:r>
              <w:t>25.16.1.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специального технического средства, предназначенного для негласного получения информации,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Mar>
              <w:top w:w="0" w:type="dxa"/>
              <w:left w:w="6" w:type="dxa"/>
              <w:bottom w:w="0" w:type="dxa"/>
              <w:right w:w="6" w:type="dxa"/>
            </w:tcMar>
            <w:hideMark/>
          </w:tcPr>
          <w:p w:rsidR="00964877" w:rsidRDefault="00964877">
            <w:pPr>
              <w:pStyle w:val="table10"/>
              <w:spacing w:before="120"/>
            </w:pPr>
            <w:r>
              <w:t>КГБ</w:t>
            </w:r>
          </w:p>
        </w:tc>
        <w:tc>
          <w:tcPr>
            <w:tcW w:w="976" w:type="pct"/>
            <w:tcMar>
              <w:top w:w="0" w:type="dxa"/>
              <w:left w:w="6" w:type="dxa"/>
              <w:bottom w:w="0" w:type="dxa"/>
              <w:right w:w="6" w:type="dxa"/>
            </w:tcMar>
            <w:hideMark/>
          </w:tcPr>
          <w:p w:rsidR="00964877" w:rsidRDefault="00964877">
            <w:pPr>
              <w:pStyle w:val="table10"/>
              <w:spacing w:before="120"/>
            </w:pPr>
            <w:r>
              <w:t>КГБ</w:t>
            </w:r>
          </w:p>
        </w:tc>
        <w:tc>
          <w:tcPr>
            <w:tcW w:w="617" w:type="pct"/>
            <w:tcMar>
              <w:top w:w="0" w:type="dxa"/>
              <w:left w:w="6" w:type="dxa"/>
              <w:bottom w:w="0" w:type="dxa"/>
              <w:right w:w="6" w:type="dxa"/>
            </w:tcMar>
            <w:hideMark/>
          </w:tcPr>
          <w:p w:rsidR="00964877" w:rsidRDefault="00964877">
            <w:pPr>
              <w:pStyle w:val="table10"/>
              <w:spacing w:before="120"/>
            </w:pPr>
            <w:r>
              <w:t>20 рабочих дней, а в случае истребования дополнительной технической документации или представления образцов товара – 30 рабочих дней</w:t>
            </w:r>
          </w:p>
        </w:tc>
        <w:tc>
          <w:tcPr>
            <w:tcW w:w="580" w:type="pct"/>
            <w:tcMar>
              <w:top w:w="0" w:type="dxa"/>
              <w:left w:w="6" w:type="dxa"/>
              <w:bottom w:w="0" w:type="dxa"/>
              <w:right w:w="6" w:type="dxa"/>
            </w:tcMar>
            <w:hideMark/>
          </w:tcPr>
          <w:p w:rsidR="00964877" w:rsidRDefault="00964877">
            <w:pPr>
              <w:pStyle w:val="table10"/>
              <w:spacing w:before="120"/>
            </w:pPr>
            <w:r>
              <w:t>бесплатно</w:t>
            </w:r>
          </w:p>
        </w:tc>
      </w:tr>
      <w:tr w:rsidR="00964877">
        <w:trPr>
          <w:trHeight w:val="240"/>
        </w:trPr>
        <w:tc>
          <w:tcPr>
            <w:tcW w:w="2217" w:type="pct"/>
            <w:tcBorders>
              <w:bottom w:val="single" w:sz="4" w:space="0" w:color="auto"/>
            </w:tcBorders>
            <w:tcMar>
              <w:top w:w="0" w:type="dxa"/>
              <w:left w:w="6" w:type="dxa"/>
              <w:bottom w:w="0" w:type="dxa"/>
              <w:right w:w="6" w:type="dxa"/>
            </w:tcMar>
            <w:hideMark/>
          </w:tcPr>
          <w:p w:rsidR="00964877" w:rsidRDefault="00964877">
            <w:pPr>
              <w:pStyle w:val="table10"/>
              <w:spacing w:before="120"/>
            </w:pPr>
            <w:r>
              <w:t>25.16.2.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шифровального средства,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610" w:type="pct"/>
            <w:tcBorders>
              <w:bottom w:val="single" w:sz="4" w:space="0" w:color="auto"/>
            </w:tcBorders>
            <w:tcMar>
              <w:top w:w="0" w:type="dxa"/>
              <w:left w:w="6" w:type="dxa"/>
              <w:bottom w:w="0" w:type="dxa"/>
              <w:right w:w="6" w:type="dxa"/>
            </w:tcMar>
            <w:hideMark/>
          </w:tcPr>
          <w:p w:rsidR="00964877" w:rsidRDefault="00964877">
            <w:pPr>
              <w:pStyle w:val="table10"/>
              <w:spacing w:before="120"/>
            </w:pPr>
            <w:r>
              <w:t>КГБ</w:t>
            </w:r>
          </w:p>
        </w:tc>
        <w:tc>
          <w:tcPr>
            <w:tcW w:w="976" w:type="pct"/>
            <w:tcBorders>
              <w:bottom w:val="single" w:sz="4" w:space="0" w:color="auto"/>
            </w:tcBorders>
            <w:tcMar>
              <w:top w:w="0" w:type="dxa"/>
              <w:left w:w="6" w:type="dxa"/>
              <w:bottom w:w="0" w:type="dxa"/>
              <w:right w:w="6" w:type="dxa"/>
            </w:tcMar>
            <w:hideMark/>
          </w:tcPr>
          <w:p w:rsidR="00964877" w:rsidRDefault="00964877">
            <w:pPr>
              <w:pStyle w:val="table10"/>
              <w:spacing w:before="120"/>
            </w:pPr>
            <w:r>
              <w:t>КГБ</w:t>
            </w:r>
          </w:p>
        </w:tc>
        <w:tc>
          <w:tcPr>
            <w:tcW w:w="617" w:type="pct"/>
            <w:tcBorders>
              <w:bottom w:val="single" w:sz="4" w:space="0" w:color="auto"/>
            </w:tcBorders>
            <w:tcMar>
              <w:top w:w="0" w:type="dxa"/>
              <w:left w:w="6" w:type="dxa"/>
              <w:bottom w:w="0" w:type="dxa"/>
              <w:right w:w="6" w:type="dxa"/>
            </w:tcMar>
            <w:hideMark/>
          </w:tcPr>
          <w:p w:rsidR="00964877" w:rsidRDefault="00964877">
            <w:pPr>
              <w:pStyle w:val="table10"/>
              <w:spacing w:before="120"/>
            </w:pPr>
            <w:r>
              <w:t>20 рабочих дней</w:t>
            </w:r>
          </w:p>
        </w:tc>
        <w:tc>
          <w:tcPr>
            <w:tcW w:w="580" w:type="pct"/>
            <w:tcBorders>
              <w:bottom w:val="single" w:sz="4" w:space="0" w:color="auto"/>
            </w:tcBorders>
            <w:tcMar>
              <w:top w:w="0" w:type="dxa"/>
              <w:left w:w="6" w:type="dxa"/>
              <w:bottom w:w="0" w:type="dxa"/>
              <w:right w:w="6" w:type="dxa"/>
            </w:tcMar>
            <w:hideMark/>
          </w:tcPr>
          <w:p w:rsidR="00964877" w:rsidRDefault="00964877">
            <w:pPr>
              <w:pStyle w:val="table10"/>
              <w:spacing w:before="120"/>
            </w:pPr>
            <w:r>
              <w:t>бесплатно</w:t>
            </w:r>
          </w:p>
        </w:tc>
      </w:tr>
    </w:tbl>
    <w:p w:rsidR="00964877" w:rsidRDefault="00964877">
      <w:pPr>
        <w:pStyle w:val="newncpi"/>
      </w:pPr>
      <w:r>
        <w:t> </w:t>
      </w:r>
    </w:p>
    <w:p w:rsidR="00964877" w:rsidRDefault="00964877">
      <w:pPr>
        <w:pStyle w:val="snoskiline"/>
      </w:pPr>
      <w:r>
        <w:t>______________________________</w:t>
      </w:r>
    </w:p>
    <w:p w:rsidR="00964877" w:rsidRDefault="00964877">
      <w:pPr>
        <w:pStyle w:val="snoski"/>
      </w:pPr>
      <w:r>
        <w:rPr>
          <w:vertAlign w:val="superscript"/>
        </w:rPr>
        <w:t xml:space="preserve">1 </w:t>
      </w:r>
      <w:r>
        <w:t>Используется в настоящем едином перечне, а также в ссылках на него для целей постановления, утвердившего настоящий единый перечень.</w:t>
      </w:r>
    </w:p>
    <w:p w:rsidR="00964877" w:rsidRDefault="00964877">
      <w:pPr>
        <w:pStyle w:val="snoski"/>
      </w:pPr>
      <w:r>
        <w:t>Для целей настоящего единого перечня:</w:t>
      </w:r>
    </w:p>
    <w:p w:rsidR="00964877" w:rsidRDefault="00964877">
      <w:pPr>
        <w:pStyle w:val="snoski"/>
      </w:pPr>
      <w:r>
        <w:t>внесение изменения – внесение изменения (изменений) и (или) дополнения (дополнений);</w:t>
      </w:r>
    </w:p>
    <w:p w:rsidR="00964877" w:rsidRDefault="00964877">
      <w:pPr>
        <w:pStyle w:val="snoski"/>
      </w:pPr>
      <w: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rsidR="00964877" w:rsidRDefault="00964877">
      <w:pPr>
        <w:pStyle w:val="snoski"/>
      </w:pPr>
      <w: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rsidR="00964877" w:rsidRDefault="00964877">
      <w:pPr>
        <w:pStyle w:val="snoski"/>
      </w:pPr>
      <w: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rsidR="00964877" w:rsidRDefault="00964877">
      <w:pPr>
        <w:pStyle w:val="snoski"/>
      </w:pPr>
      <w:r>
        <w:lastRenderedPageBreak/>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rsidR="00964877" w:rsidRDefault="00964877">
      <w:pPr>
        <w:pStyle w:val="snoski"/>
      </w:pPr>
      <w:r>
        <w:rPr>
          <w:vertAlign w:val="superscript"/>
        </w:rPr>
        <w:t xml:space="preserve">2 </w:t>
      </w:r>
      <w:r>
        <w:t>В отношении подпунктов 3.4.2 и 3.4.6 пункта 3.4 настоящего единого перечня – за исключением застройки территории садоводческих товариществ;</w:t>
      </w:r>
    </w:p>
    <w:p w:rsidR="00964877" w:rsidRDefault="00964877">
      <w:pPr>
        <w:pStyle w:val="snoski"/>
      </w:pPr>
      <w:r>
        <w:t>в отношении подпункта 3.4.3 пункта 3.4 настоящего единого перечня – за исключением:</w:t>
      </w:r>
    </w:p>
    <w:p w:rsidR="00964877" w:rsidRDefault="00964877">
      <w:pPr>
        <w:pStyle w:val="snoski"/>
      </w:pPr>
      <w:r>
        <w:t>капитальных строений (зданий, сооружений) жилищного и социально-культурного назначения, размещаемых в соответствии с утвержденными в порядке, установленном законодательством в области архитектурной, градостроительной и строительной деятельности, генеральными планами поселков городского типа и сельских населенных пунктов, градостроительными проектами детального планирования;</w:t>
      </w:r>
    </w:p>
    <w:p w:rsidR="00964877" w:rsidRDefault="00964877">
      <w:pPr>
        <w:pStyle w:val="snoski"/>
      </w:pPr>
      <w:r>
        <w:t>объектов, предпроектная (предынвестиционная) документация на которые разрабатывается в форме задания на разработку проектной документации;</w:t>
      </w:r>
    </w:p>
    <w:p w:rsidR="00964877" w:rsidRDefault="00964877">
      <w:pPr>
        <w:pStyle w:val="snoski"/>
      </w:pPr>
      <w:r>
        <w:t>реконструкции,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964877" w:rsidRDefault="00964877">
      <w:pPr>
        <w:pStyle w:val="snoski"/>
      </w:pPr>
      <w:r>
        <w:t>возведения, реконструкции, технической модернизации объектов, проектные решения по которым при внесении изменений в предпроектную (предынвестиционную) документацию не связаны с увеличением воздействия на окружающую среду и (или) использования природных ресурсов, установленных в утвержденной предпроектной (предынвестиционной) документации;</w:t>
      </w:r>
    </w:p>
    <w:p w:rsidR="00964877" w:rsidRDefault="00964877">
      <w:pPr>
        <w:pStyle w:val="snoski"/>
      </w:pPr>
      <w:r>
        <w:t>возведения на территории заказчиков объектов, не связанных с воздействием на окружающую среду и (или) использованием природных ресурсов;</w:t>
      </w:r>
    </w:p>
    <w:p w:rsidR="00964877" w:rsidRDefault="00964877">
      <w:pPr>
        <w:pStyle w:val="snoski"/>
      </w:pPr>
      <w: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964877" w:rsidRDefault="00964877">
      <w:pPr>
        <w:pStyle w:val="snoski"/>
      </w:pPr>
      <w:r>
        <w:t>в отношении подпунктов 3.4.4 и 3.4.5 пункта 3.4 настоящего единого перечня – за исключением:</w:t>
      </w:r>
    </w:p>
    <w:p w:rsidR="00964877" w:rsidRDefault="00964877">
      <w:pPr>
        <w:pStyle w:val="snoski"/>
      </w:pPr>
      <w:r>
        <w:t>реконструкции, модернизации,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964877" w:rsidRDefault="00964877">
      <w:pPr>
        <w:pStyle w:val="snoski"/>
      </w:pPr>
      <w:r>
        <w:t>возведения, реконструкции, модернизации, технической модернизации объектов, проектные решения по которым при внесении изменений в архитектурные или при одностадийной разработке проектной документации строительные проекты не связаны с увеличением воздействия на окружающую среду и (или) использования природных ресурсов, установленных в утвержденной проектной документации;</w:t>
      </w:r>
    </w:p>
    <w:p w:rsidR="00964877" w:rsidRDefault="00964877">
      <w:pPr>
        <w:pStyle w:val="snoski"/>
      </w:pPr>
      <w:r>
        <w:t>возведения на территории заказчиков объектов, не связанных с воздействием на окружающую среду и (или) использованием природных ресурсов;</w:t>
      </w:r>
    </w:p>
    <w:p w:rsidR="00964877" w:rsidRDefault="00964877">
      <w:pPr>
        <w:pStyle w:val="snoski"/>
      </w:pPr>
      <w: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964877" w:rsidRDefault="00964877">
      <w:pPr>
        <w:pStyle w:val="snoski"/>
      </w:pPr>
      <w:r>
        <w:t>объектов, размещение которых предусматривается в границах природных территорий, подлежащих специальной охране, в случае, если в заключении государственной экологической экспертизы по предпроектной (предынвестиционной)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разработки проектной документации;</w:t>
      </w:r>
    </w:p>
    <w:p w:rsidR="00964877" w:rsidRDefault="00964877">
      <w:pPr>
        <w:pStyle w:val="snoski"/>
      </w:pPr>
      <w:r>
        <w:t>объектов, входящих в перечень исключений, указанных в статье 7 Закона Республики Беларусь от 18 июля 2016 г. № 399-З «О государственной экологической экспертизе, стратегической экологической оценке и оценке воздействия на окружающую среду».</w:t>
      </w:r>
    </w:p>
    <w:p w:rsidR="00964877" w:rsidRDefault="00964877">
      <w:pPr>
        <w:pStyle w:val="snoski"/>
      </w:pPr>
      <w:r>
        <w:t>Перечень объектов, для которых проводится оценка воздействия на окружающую среду, определен в статье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964877" w:rsidRDefault="00964877">
      <w:pPr>
        <w:pStyle w:val="snoski"/>
      </w:pPr>
      <w:r>
        <w:t>в отношении подпункта 3.4.8 пункта 3.4 настоящего единого перечня – за исключением проектной документации на строительство и эксплуатацию одиночных водозаборов для добычи подземных вод;</w:t>
      </w:r>
    </w:p>
    <w:p w:rsidR="00964877" w:rsidRDefault="00964877">
      <w:pPr>
        <w:pStyle w:val="snoski"/>
      </w:pPr>
      <w:r>
        <w:t>в отношении подпункта 3.4.9 пункта 3.4 настоящего единого перечня – за исключением использования, обезвреживания:</w:t>
      </w:r>
    </w:p>
    <w:p w:rsidR="00964877" w:rsidRDefault="00964877">
      <w:pPr>
        <w:pStyle w:val="snoski"/>
      </w:pPr>
      <w:r>
        <w:t>отходов, трупов животных научными организациями для выполнения научно-исследовательских, опытно-конструкторских и опытно-технологических работ;</w:t>
      </w:r>
    </w:p>
    <w:p w:rsidR="00964877" w:rsidRDefault="00964877">
      <w:pPr>
        <w:pStyle w:val="snoski"/>
      </w:pPr>
      <w:r>
        <w:t>отходов, трупов животных при проведении противоэпизоотических мероприятий и лабораторных исследований (испытаний) в области ветеринарной деятельности;</w:t>
      </w:r>
    </w:p>
    <w:p w:rsidR="00964877" w:rsidRDefault="00964877">
      <w:pPr>
        <w:pStyle w:val="snoski"/>
      </w:pPr>
      <w:r>
        <w:t>медицинских отходов организациями здравоохранения, иными организациями и индивидуальными предпринимателями, осуществляющими медицинскую деятельность;</w:t>
      </w:r>
    </w:p>
    <w:p w:rsidR="00964877" w:rsidRDefault="00964877">
      <w:pPr>
        <w:pStyle w:val="snoski"/>
      </w:pPr>
      <w:r>
        <w:t>отходов взрывчатых веществ и материалов объектов оборонной, военной инфраструктуры;</w:t>
      </w:r>
    </w:p>
    <w:p w:rsidR="00964877" w:rsidRDefault="00964877">
      <w:pPr>
        <w:pStyle w:val="snoski"/>
      </w:pPr>
      <w:r>
        <w:t>в отношении подпункта 3.4.17 пункта 3.4 настоящего единого перечня – за исключением проектов технических условий, изменений, вносимых в них, когда требования безопасности и охраны окружающей среды установлены в соответствующем разделе государственного стандарта Республики Беларусь;</w:t>
      </w:r>
    </w:p>
    <w:p w:rsidR="00964877" w:rsidRDefault="00964877">
      <w:pPr>
        <w:pStyle w:val="snoski"/>
      </w:pPr>
      <w:r>
        <w:t>в отношении подпункта 3.4.18 пункта 3.4 настоящего единого перечня – объектов, для которых проводится оценка воздействия на окружающую среду, указанных в подпунктах 1.1–1.5, 1.8, 1.9, 1.12, 1.13, 1.21 и 1.22 пункта 1 статьи 7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964877" w:rsidRDefault="00964877">
      <w:pPr>
        <w:pStyle w:val="snoski"/>
      </w:pPr>
      <w:r>
        <w:rPr>
          <w:vertAlign w:val="superscript"/>
        </w:rPr>
        <w:lastRenderedPageBreak/>
        <w:t>3 </w:t>
      </w:r>
      <w:r>
        <w:t>Под проектной документацией понимается проектная документация, разработанная и утвержденная с учетом установленных законодательством требований к ее разработке и утверждению.</w:t>
      </w:r>
    </w:p>
    <w:p w:rsidR="00964877" w:rsidRDefault="00964877">
      <w:pPr>
        <w:pStyle w:val="snoski"/>
      </w:pPr>
      <w:r>
        <w:rPr>
          <w:vertAlign w:val="superscript"/>
        </w:rPr>
        <w:t>4</w:t>
      </w:r>
      <w:r>
        <w:t xml:space="preserve">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подкарантинной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подкарантинной продукции, поступающей из государств – членов Евразийского экономического союза.</w:t>
      </w:r>
    </w:p>
    <w:p w:rsidR="00964877" w:rsidRDefault="00964877">
      <w:pPr>
        <w:pStyle w:val="snoski"/>
      </w:pPr>
      <w:r>
        <w:rPr>
          <w:vertAlign w:val="superscript"/>
        </w:rPr>
        <w:t xml:space="preserve">5 </w:t>
      </w:r>
      <w:r>
        <w:t>За исключением случаев, предусмотренных в пункте 4 статьи 214 Кодекса Республики Беларусь о культуре.</w:t>
      </w:r>
    </w:p>
    <w:p w:rsidR="00964877" w:rsidRDefault="00964877">
      <w:pPr>
        <w:pStyle w:val="snoski"/>
      </w:pPr>
      <w:r>
        <w:rPr>
          <w:vertAlign w:val="superscript"/>
        </w:rPr>
        <w:t xml:space="preserve">6 </w:t>
      </w:r>
      <w:r>
        <w:t>За исключением случаев размещения заказов на производство (приобретение непосредственно у их изготовителя) специальных материалов:</w:t>
      </w:r>
    </w:p>
    <w:p w:rsidR="00964877" w:rsidRDefault="00964877">
      <w:pPr>
        <w:pStyle w:val="snoski"/>
      </w:pPr>
      <w:r>
        <w:t>в подчиненных Минфину государственных организациях, за деятельность которых уполномочен отвечать Департамент государственных знаков;</w:t>
      </w:r>
    </w:p>
    <w:p w:rsidR="00964877" w:rsidRDefault="00964877">
      <w:pPr>
        <w:pStyle w:val="snoski"/>
      </w:pPr>
      <w:r>
        <w:t>подчиненными Минфину государственными организациями, за деятельность которых уполномочен отвечать Департамент государственных знаков.</w:t>
      </w:r>
    </w:p>
    <w:p w:rsidR="00964877" w:rsidRDefault="00964877">
      <w:pPr>
        <w:pStyle w:val="snoski"/>
      </w:pPr>
      <w:r>
        <w:rPr>
          <w:vertAlign w:val="superscript"/>
        </w:rPr>
        <w:t>7</w:t>
      </w:r>
      <w:r>
        <w:t xml:space="preserve">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rsidR="00964877" w:rsidRDefault="00964877">
      <w:pPr>
        <w:pStyle w:val="snoski"/>
      </w:pPr>
      <w:r>
        <w:rPr>
          <w:vertAlign w:val="superscript"/>
        </w:rPr>
        <w:t>8 </w:t>
      </w:r>
      <w:r>
        <w:t>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64877" w:rsidRDefault="00964877">
      <w:pPr>
        <w:pStyle w:val="snoski"/>
      </w:pPr>
      <w:r>
        <w:rPr>
          <w:vertAlign w:val="superscript"/>
        </w:rPr>
        <w:t>9</w:t>
      </w:r>
      <w:r>
        <w:t xml:space="preserve"> Государственная пошлина взимается с 1 ноября 2024 г.</w:t>
      </w:r>
    </w:p>
    <w:p w:rsidR="00964877" w:rsidRDefault="00964877">
      <w:pPr>
        <w:pStyle w:val="snoski"/>
        <w:spacing w:after="240"/>
      </w:pPr>
      <w:r>
        <w:rPr>
          <w:vertAlign w:val="superscript"/>
        </w:rPr>
        <w:t>10</w:t>
      </w:r>
      <w: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ином решении).</w:t>
      </w:r>
    </w:p>
    <w:p w:rsidR="00964877" w:rsidRDefault="00964877">
      <w:pPr>
        <w:pStyle w:val="comment"/>
      </w:pPr>
      <w:r>
        <w:t xml:space="preserve">Примечание. При обращении за осуществлением административных процедур, указанных в подпункте 13.3 пункта 13 настоящего единого перечня, заинтересованным лицом является учредитель (учредители) средства массовой </w:t>
      </w:r>
      <w:r>
        <w:rPr>
          <w:rStyle w:val="shaplost"/>
        </w:rPr>
        <w:t>информации</w:t>
      </w:r>
      <w:r>
        <w:t>, в том числе физическое лицо.</w:t>
      </w:r>
    </w:p>
    <w:p w:rsidR="00964877" w:rsidRDefault="00964877">
      <w:pPr>
        <w:pStyle w:val="newncpi"/>
      </w:pPr>
      <w:r>
        <w:t> </w:t>
      </w:r>
    </w:p>
    <w:p w:rsidR="00964877" w:rsidRDefault="00964877">
      <w:pPr>
        <w:pStyle w:val="newncpi"/>
      </w:pPr>
      <w:r>
        <w:t> </w:t>
      </w:r>
    </w:p>
    <w:p w:rsidR="00A840CF" w:rsidRDefault="00A840CF"/>
    <w:sectPr w:rsidR="00A840CF" w:rsidSect="00964877">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A3" w:rsidRDefault="00201BA3" w:rsidP="00964877">
      <w:pPr>
        <w:spacing w:after="0" w:line="240" w:lineRule="auto"/>
      </w:pPr>
      <w:r>
        <w:separator/>
      </w:r>
    </w:p>
  </w:endnote>
  <w:endnote w:type="continuationSeparator" w:id="0">
    <w:p w:rsidR="00201BA3" w:rsidRDefault="00201BA3" w:rsidP="0096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77" w:rsidRDefault="0096487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77" w:rsidRDefault="0096487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64877" w:rsidTr="00964877">
      <w:tc>
        <w:tcPr>
          <w:tcW w:w="1800" w:type="dxa"/>
          <w:shd w:val="clear" w:color="auto" w:fill="auto"/>
          <w:vAlign w:val="center"/>
        </w:tcPr>
        <w:p w:rsidR="00964877" w:rsidRDefault="00964877">
          <w:pPr>
            <w:pStyle w:val="a7"/>
          </w:pPr>
          <w:r>
            <w:rPr>
              <w:noProof/>
              <w:lang w:eastAsia="ru-RU"/>
            </w:rPr>
            <w:drawing>
              <wp:inline distT="0" distB="0" distL="0" distR="0" wp14:anchorId="30B88292" wp14:editId="3175DDBA">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64877" w:rsidRDefault="00964877">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64877" w:rsidRDefault="00964877">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964877" w:rsidRPr="00964877" w:rsidRDefault="00964877">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64877" w:rsidRDefault="009648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A3" w:rsidRDefault="00201BA3" w:rsidP="00964877">
      <w:pPr>
        <w:spacing w:after="0" w:line="240" w:lineRule="auto"/>
      </w:pPr>
      <w:r>
        <w:separator/>
      </w:r>
    </w:p>
  </w:footnote>
  <w:footnote w:type="continuationSeparator" w:id="0">
    <w:p w:rsidR="00201BA3" w:rsidRDefault="00201BA3" w:rsidP="00964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77" w:rsidRDefault="00964877" w:rsidP="00205C7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64877" w:rsidRDefault="009648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77" w:rsidRPr="00964877" w:rsidRDefault="00964877" w:rsidP="00205C7C">
    <w:pPr>
      <w:pStyle w:val="a5"/>
      <w:framePr w:wrap="around" w:vAnchor="text" w:hAnchor="margin" w:xAlign="center" w:y="1"/>
      <w:rPr>
        <w:rStyle w:val="a9"/>
        <w:rFonts w:ascii="Times New Roman" w:hAnsi="Times New Roman" w:cs="Times New Roman"/>
        <w:sz w:val="24"/>
      </w:rPr>
    </w:pPr>
    <w:r w:rsidRPr="00964877">
      <w:rPr>
        <w:rStyle w:val="a9"/>
        <w:rFonts w:ascii="Times New Roman" w:hAnsi="Times New Roman" w:cs="Times New Roman"/>
        <w:sz w:val="24"/>
      </w:rPr>
      <w:fldChar w:fldCharType="begin"/>
    </w:r>
    <w:r w:rsidRPr="00964877">
      <w:rPr>
        <w:rStyle w:val="a9"/>
        <w:rFonts w:ascii="Times New Roman" w:hAnsi="Times New Roman" w:cs="Times New Roman"/>
        <w:sz w:val="24"/>
      </w:rPr>
      <w:instrText xml:space="preserve">PAGE  </w:instrText>
    </w:r>
    <w:r w:rsidRPr="00964877">
      <w:rPr>
        <w:rStyle w:val="a9"/>
        <w:rFonts w:ascii="Times New Roman" w:hAnsi="Times New Roman" w:cs="Times New Roman"/>
        <w:sz w:val="24"/>
      </w:rPr>
      <w:fldChar w:fldCharType="separate"/>
    </w:r>
    <w:r>
      <w:rPr>
        <w:rStyle w:val="a9"/>
        <w:rFonts w:ascii="Times New Roman" w:hAnsi="Times New Roman" w:cs="Times New Roman"/>
        <w:noProof/>
        <w:sz w:val="24"/>
      </w:rPr>
      <w:t>170</w:t>
    </w:r>
    <w:r w:rsidRPr="00964877">
      <w:rPr>
        <w:rStyle w:val="a9"/>
        <w:rFonts w:ascii="Times New Roman" w:hAnsi="Times New Roman" w:cs="Times New Roman"/>
        <w:sz w:val="24"/>
      </w:rPr>
      <w:fldChar w:fldCharType="end"/>
    </w:r>
  </w:p>
  <w:p w:rsidR="00964877" w:rsidRPr="00964877" w:rsidRDefault="00964877">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77" w:rsidRDefault="0096487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77"/>
    <w:rsid w:val="00201BA3"/>
    <w:rsid w:val="00964877"/>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4877"/>
    <w:rPr>
      <w:color w:val="154C94"/>
      <w:u w:val="single"/>
    </w:rPr>
  </w:style>
  <w:style w:type="character" w:styleId="a4">
    <w:name w:val="FollowedHyperlink"/>
    <w:basedOn w:val="a0"/>
    <w:uiPriority w:val="99"/>
    <w:semiHidden/>
    <w:unhideWhenUsed/>
    <w:rsid w:val="00964877"/>
    <w:rPr>
      <w:color w:val="154C94"/>
      <w:u w:val="single"/>
    </w:rPr>
  </w:style>
  <w:style w:type="paragraph" w:customStyle="1" w:styleId="article">
    <w:name w:val="article"/>
    <w:basedOn w:val="a"/>
    <w:rsid w:val="0096487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6487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6487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6487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648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6487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6487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6487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6487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6487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6487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6487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6487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6487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6487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6487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6487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648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6487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6487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6487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6487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6487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6487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6487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6487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6487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6487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6487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6487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6487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6487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6487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6487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6487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6487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6487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648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6487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648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6487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6487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6487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6487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6487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6487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6487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6487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6487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6487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6487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6487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6487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6487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6487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6487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6487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6487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6487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6487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6487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6487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648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6487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6487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6487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6487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6487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64877"/>
    <w:rPr>
      <w:rFonts w:ascii="Times New Roman" w:hAnsi="Times New Roman" w:cs="Times New Roman" w:hint="default"/>
      <w:caps/>
    </w:rPr>
  </w:style>
  <w:style w:type="character" w:customStyle="1" w:styleId="promulgator">
    <w:name w:val="promulgator"/>
    <w:basedOn w:val="a0"/>
    <w:rsid w:val="00964877"/>
    <w:rPr>
      <w:rFonts w:ascii="Times New Roman" w:hAnsi="Times New Roman" w:cs="Times New Roman" w:hint="default"/>
      <w:caps/>
    </w:rPr>
  </w:style>
  <w:style w:type="character" w:customStyle="1" w:styleId="datepr">
    <w:name w:val="datepr"/>
    <w:basedOn w:val="a0"/>
    <w:rsid w:val="00964877"/>
    <w:rPr>
      <w:rFonts w:ascii="Times New Roman" w:hAnsi="Times New Roman" w:cs="Times New Roman" w:hint="default"/>
    </w:rPr>
  </w:style>
  <w:style w:type="character" w:customStyle="1" w:styleId="datecity">
    <w:name w:val="datecity"/>
    <w:basedOn w:val="a0"/>
    <w:rsid w:val="00964877"/>
    <w:rPr>
      <w:rFonts w:ascii="Times New Roman" w:hAnsi="Times New Roman" w:cs="Times New Roman" w:hint="default"/>
      <w:sz w:val="24"/>
      <w:szCs w:val="24"/>
    </w:rPr>
  </w:style>
  <w:style w:type="character" w:customStyle="1" w:styleId="datereg">
    <w:name w:val="datereg"/>
    <w:basedOn w:val="a0"/>
    <w:rsid w:val="00964877"/>
    <w:rPr>
      <w:rFonts w:ascii="Times New Roman" w:hAnsi="Times New Roman" w:cs="Times New Roman" w:hint="default"/>
    </w:rPr>
  </w:style>
  <w:style w:type="character" w:customStyle="1" w:styleId="number">
    <w:name w:val="number"/>
    <w:basedOn w:val="a0"/>
    <w:rsid w:val="00964877"/>
    <w:rPr>
      <w:rFonts w:ascii="Times New Roman" w:hAnsi="Times New Roman" w:cs="Times New Roman" w:hint="default"/>
    </w:rPr>
  </w:style>
  <w:style w:type="character" w:customStyle="1" w:styleId="bigsimbol">
    <w:name w:val="bigsimbol"/>
    <w:basedOn w:val="a0"/>
    <w:rsid w:val="00964877"/>
    <w:rPr>
      <w:rFonts w:ascii="Times New Roman" w:hAnsi="Times New Roman" w:cs="Times New Roman" w:hint="default"/>
      <w:caps/>
    </w:rPr>
  </w:style>
  <w:style w:type="character" w:customStyle="1" w:styleId="razr">
    <w:name w:val="razr"/>
    <w:basedOn w:val="a0"/>
    <w:rsid w:val="00964877"/>
    <w:rPr>
      <w:rFonts w:ascii="Times New Roman" w:hAnsi="Times New Roman" w:cs="Times New Roman" w:hint="default"/>
      <w:spacing w:val="30"/>
    </w:rPr>
  </w:style>
  <w:style w:type="character" w:customStyle="1" w:styleId="onesymbol">
    <w:name w:val="onesymbol"/>
    <w:basedOn w:val="a0"/>
    <w:rsid w:val="00964877"/>
    <w:rPr>
      <w:rFonts w:ascii="Symbol" w:hAnsi="Symbol" w:hint="default"/>
    </w:rPr>
  </w:style>
  <w:style w:type="character" w:customStyle="1" w:styleId="onewind3">
    <w:name w:val="onewind3"/>
    <w:basedOn w:val="a0"/>
    <w:rsid w:val="00964877"/>
    <w:rPr>
      <w:rFonts w:ascii="Wingdings 3" w:hAnsi="Wingdings 3" w:hint="default"/>
    </w:rPr>
  </w:style>
  <w:style w:type="character" w:customStyle="1" w:styleId="onewind2">
    <w:name w:val="onewind2"/>
    <w:basedOn w:val="a0"/>
    <w:rsid w:val="00964877"/>
    <w:rPr>
      <w:rFonts w:ascii="Wingdings 2" w:hAnsi="Wingdings 2" w:hint="default"/>
    </w:rPr>
  </w:style>
  <w:style w:type="character" w:customStyle="1" w:styleId="onewind">
    <w:name w:val="onewind"/>
    <w:basedOn w:val="a0"/>
    <w:rsid w:val="00964877"/>
    <w:rPr>
      <w:rFonts w:ascii="Wingdings" w:hAnsi="Wingdings" w:hint="default"/>
    </w:rPr>
  </w:style>
  <w:style w:type="character" w:customStyle="1" w:styleId="rednoun">
    <w:name w:val="rednoun"/>
    <w:basedOn w:val="a0"/>
    <w:rsid w:val="00964877"/>
  </w:style>
  <w:style w:type="character" w:customStyle="1" w:styleId="post">
    <w:name w:val="post"/>
    <w:basedOn w:val="a0"/>
    <w:rsid w:val="00964877"/>
    <w:rPr>
      <w:rFonts w:ascii="Times New Roman" w:hAnsi="Times New Roman" w:cs="Times New Roman" w:hint="default"/>
      <w:b/>
      <w:bCs/>
      <w:sz w:val="22"/>
      <w:szCs w:val="22"/>
    </w:rPr>
  </w:style>
  <w:style w:type="character" w:customStyle="1" w:styleId="pers">
    <w:name w:val="pers"/>
    <w:basedOn w:val="a0"/>
    <w:rsid w:val="00964877"/>
    <w:rPr>
      <w:rFonts w:ascii="Times New Roman" w:hAnsi="Times New Roman" w:cs="Times New Roman" w:hint="default"/>
      <w:b/>
      <w:bCs/>
      <w:sz w:val="22"/>
      <w:szCs w:val="22"/>
    </w:rPr>
  </w:style>
  <w:style w:type="character" w:customStyle="1" w:styleId="arabic">
    <w:name w:val="arabic"/>
    <w:basedOn w:val="a0"/>
    <w:rsid w:val="00964877"/>
    <w:rPr>
      <w:rFonts w:ascii="Times New Roman" w:hAnsi="Times New Roman" w:cs="Times New Roman" w:hint="default"/>
    </w:rPr>
  </w:style>
  <w:style w:type="character" w:customStyle="1" w:styleId="articlec">
    <w:name w:val="articlec"/>
    <w:basedOn w:val="a0"/>
    <w:rsid w:val="00964877"/>
    <w:rPr>
      <w:rFonts w:ascii="Times New Roman" w:hAnsi="Times New Roman" w:cs="Times New Roman" w:hint="default"/>
      <w:b/>
      <w:bCs/>
    </w:rPr>
  </w:style>
  <w:style w:type="character" w:customStyle="1" w:styleId="roman">
    <w:name w:val="roman"/>
    <w:basedOn w:val="a0"/>
    <w:rsid w:val="00964877"/>
    <w:rPr>
      <w:rFonts w:ascii="Arial" w:hAnsi="Arial" w:cs="Arial" w:hint="default"/>
    </w:rPr>
  </w:style>
  <w:style w:type="character" w:customStyle="1" w:styleId="snoskiindex">
    <w:name w:val="snoskiindex"/>
    <w:basedOn w:val="a0"/>
    <w:rsid w:val="00964877"/>
    <w:rPr>
      <w:rFonts w:ascii="Times New Roman" w:hAnsi="Times New Roman" w:cs="Times New Roman" w:hint="default"/>
    </w:rPr>
  </w:style>
  <w:style w:type="table" w:customStyle="1" w:styleId="tablencpi">
    <w:name w:val="tablencpi"/>
    <w:basedOn w:val="a1"/>
    <w:rsid w:val="0096487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964877"/>
  </w:style>
  <w:style w:type="paragraph" w:styleId="a5">
    <w:name w:val="header"/>
    <w:basedOn w:val="a"/>
    <w:link w:val="a6"/>
    <w:uiPriority w:val="99"/>
    <w:unhideWhenUsed/>
    <w:rsid w:val="009648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4877"/>
  </w:style>
  <w:style w:type="paragraph" w:styleId="a7">
    <w:name w:val="footer"/>
    <w:basedOn w:val="a"/>
    <w:link w:val="a8"/>
    <w:uiPriority w:val="99"/>
    <w:unhideWhenUsed/>
    <w:rsid w:val="009648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4877"/>
  </w:style>
  <w:style w:type="character" w:styleId="a9">
    <w:name w:val="page number"/>
    <w:basedOn w:val="a0"/>
    <w:uiPriority w:val="99"/>
    <w:semiHidden/>
    <w:unhideWhenUsed/>
    <w:rsid w:val="00964877"/>
  </w:style>
  <w:style w:type="table" w:styleId="aa">
    <w:name w:val="Table Grid"/>
    <w:basedOn w:val="a1"/>
    <w:uiPriority w:val="59"/>
    <w:rsid w:val="0096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4877"/>
    <w:rPr>
      <w:color w:val="154C94"/>
      <w:u w:val="single"/>
    </w:rPr>
  </w:style>
  <w:style w:type="character" w:styleId="a4">
    <w:name w:val="FollowedHyperlink"/>
    <w:basedOn w:val="a0"/>
    <w:uiPriority w:val="99"/>
    <w:semiHidden/>
    <w:unhideWhenUsed/>
    <w:rsid w:val="00964877"/>
    <w:rPr>
      <w:color w:val="154C94"/>
      <w:u w:val="single"/>
    </w:rPr>
  </w:style>
  <w:style w:type="paragraph" w:customStyle="1" w:styleId="article">
    <w:name w:val="article"/>
    <w:basedOn w:val="a"/>
    <w:rsid w:val="0096487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6487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6487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6487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648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6487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6487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6487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6487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6487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6487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6487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6487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6487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6487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6487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6487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648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6487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6487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6487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6487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6487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6487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6487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6487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6487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6487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6487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6487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6487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6487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6487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6487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6487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6487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6487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648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6487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648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6487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6487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6487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6487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6487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6487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6487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6487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6487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6487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6487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6487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6487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648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6487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6487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6487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6487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6487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6487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6487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6487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6487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648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648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6487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6487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6487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6487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6487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64877"/>
    <w:rPr>
      <w:rFonts w:ascii="Times New Roman" w:hAnsi="Times New Roman" w:cs="Times New Roman" w:hint="default"/>
      <w:caps/>
    </w:rPr>
  </w:style>
  <w:style w:type="character" w:customStyle="1" w:styleId="promulgator">
    <w:name w:val="promulgator"/>
    <w:basedOn w:val="a0"/>
    <w:rsid w:val="00964877"/>
    <w:rPr>
      <w:rFonts w:ascii="Times New Roman" w:hAnsi="Times New Roman" w:cs="Times New Roman" w:hint="default"/>
      <w:caps/>
    </w:rPr>
  </w:style>
  <w:style w:type="character" w:customStyle="1" w:styleId="datepr">
    <w:name w:val="datepr"/>
    <w:basedOn w:val="a0"/>
    <w:rsid w:val="00964877"/>
    <w:rPr>
      <w:rFonts w:ascii="Times New Roman" w:hAnsi="Times New Roman" w:cs="Times New Roman" w:hint="default"/>
    </w:rPr>
  </w:style>
  <w:style w:type="character" w:customStyle="1" w:styleId="datecity">
    <w:name w:val="datecity"/>
    <w:basedOn w:val="a0"/>
    <w:rsid w:val="00964877"/>
    <w:rPr>
      <w:rFonts w:ascii="Times New Roman" w:hAnsi="Times New Roman" w:cs="Times New Roman" w:hint="default"/>
      <w:sz w:val="24"/>
      <w:szCs w:val="24"/>
    </w:rPr>
  </w:style>
  <w:style w:type="character" w:customStyle="1" w:styleId="datereg">
    <w:name w:val="datereg"/>
    <w:basedOn w:val="a0"/>
    <w:rsid w:val="00964877"/>
    <w:rPr>
      <w:rFonts w:ascii="Times New Roman" w:hAnsi="Times New Roman" w:cs="Times New Roman" w:hint="default"/>
    </w:rPr>
  </w:style>
  <w:style w:type="character" w:customStyle="1" w:styleId="number">
    <w:name w:val="number"/>
    <w:basedOn w:val="a0"/>
    <w:rsid w:val="00964877"/>
    <w:rPr>
      <w:rFonts w:ascii="Times New Roman" w:hAnsi="Times New Roman" w:cs="Times New Roman" w:hint="default"/>
    </w:rPr>
  </w:style>
  <w:style w:type="character" w:customStyle="1" w:styleId="bigsimbol">
    <w:name w:val="bigsimbol"/>
    <w:basedOn w:val="a0"/>
    <w:rsid w:val="00964877"/>
    <w:rPr>
      <w:rFonts w:ascii="Times New Roman" w:hAnsi="Times New Roman" w:cs="Times New Roman" w:hint="default"/>
      <w:caps/>
    </w:rPr>
  </w:style>
  <w:style w:type="character" w:customStyle="1" w:styleId="razr">
    <w:name w:val="razr"/>
    <w:basedOn w:val="a0"/>
    <w:rsid w:val="00964877"/>
    <w:rPr>
      <w:rFonts w:ascii="Times New Roman" w:hAnsi="Times New Roman" w:cs="Times New Roman" w:hint="default"/>
      <w:spacing w:val="30"/>
    </w:rPr>
  </w:style>
  <w:style w:type="character" w:customStyle="1" w:styleId="onesymbol">
    <w:name w:val="onesymbol"/>
    <w:basedOn w:val="a0"/>
    <w:rsid w:val="00964877"/>
    <w:rPr>
      <w:rFonts w:ascii="Symbol" w:hAnsi="Symbol" w:hint="default"/>
    </w:rPr>
  </w:style>
  <w:style w:type="character" w:customStyle="1" w:styleId="onewind3">
    <w:name w:val="onewind3"/>
    <w:basedOn w:val="a0"/>
    <w:rsid w:val="00964877"/>
    <w:rPr>
      <w:rFonts w:ascii="Wingdings 3" w:hAnsi="Wingdings 3" w:hint="default"/>
    </w:rPr>
  </w:style>
  <w:style w:type="character" w:customStyle="1" w:styleId="onewind2">
    <w:name w:val="onewind2"/>
    <w:basedOn w:val="a0"/>
    <w:rsid w:val="00964877"/>
    <w:rPr>
      <w:rFonts w:ascii="Wingdings 2" w:hAnsi="Wingdings 2" w:hint="default"/>
    </w:rPr>
  </w:style>
  <w:style w:type="character" w:customStyle="1" w:styleId="onewind">
    <w:name w:val="onewind"/>
    <w:basedOn w:val="a0"/>
    <w:rsid w:val="00964877"/>
    <w:rPr>
      <w:rFonts w:ascii="Wingdings" w:hAnsi="Wingdings" w:hint="default"/>
    </w:rPr>
  </w:style>
  <w:style w:type="character" w:customStyle="1" w:styleId="rednoun">
    <w:name w:val="rednoun"/>
    <w:basedOn w:val="a0"/>
    <w:rsid w:val="00964877"/>
  </w:style>
  <w:style w:type="character" w:customStyle="1" w:styleId="post">
    <w:name w:val="post"/>
    <w:basedOn w:val="a0"/>
    <w:rsid w:val="00964877"/>
    <w:rPr>
      <w:rFonts w:ascii="Times New Roman" w:hAnsi="Times New Roman" w:cs="Times New Roman" w:hint="default"/>
      <w:b/>
      <w:bCs/>
      <w:sz w:val="22"/>
      <w:szCs w:val="22"/>
    </w:rPr>
  </w:style>
  <w:style w:type="character" w:customStyle="1" w:styleId="pers">
    <w:name w:val="pers"/>
    <w:basedOn w:val="a0"/>
    <w:rsid w:val="00964877"/>
    <w:rPr>
      <w:rFonts w:ascii="Times New Roman" w:hAnsi="Times New Roman" w:cs="Times New Roman" w:hint="default"/>
      <w:b/>
      <w:bCs/>
      <w:sz w:val="22"/>
      <w:szCs w:val="22"/>
    </w:rPr>
  </w:style>
  <w:style w:type="character" w:customStyle="1" w:styleId="arabic">
    <w:name w:val="arabic"/>
    <w:basedOn w:val="a0"/>
    <w:rsid w:val="00964877"/>
    <w:rPr>
      <w:rFonts w:ascii="Times New Roman" w:hAnsi="Times New Roman" w:cs="Times New Roman" w:hint="default"/>
    </w:rPr>
  </w:style>
  <w:style w:type="character" w:customStyle="1" w:styleId="articlec">
    <w:name w:val="articlec"/>
    <w:basedOn w:val="a0"/>
    <w:rsid w:val="00964877"/>
    <w:rPr>
      <w:rFonts w:ascii="Times New Roman" w:hAnsi="Times New Roman" w:cs="Times New Roman" w:hint="default"/>
      <w:b/>
      <w:bCs/>
    </w:rPr>
  </w:style>
  <w:style w:type="character" w:customStyle="1" w:styleId="roman">
    <w:name w:val="roman"/>
    <w:basedOn w:val="a0"/>
    <w:rsid w:val="00964877"/>
    <w:rPr>
      <w:rFonts w:ascii="Arial" w:hAnsi="Arial" w:cs="Arial" w:hint="default"/>
    </w:rPr>
  </w:style>
  <w:style w:type="character" w:customStyle="1" w:styleId="snoskiindex">
    <w:name w:val="snoskiindex"/>
    <w:basedOn w:val="a0"/>
    <w:rsid w:val="00964877"/>
    <w:rPr>
      <w:rFonts w:ascii="Times New Roman" w:hAnsi="Times New Roman" w:cs="Times New Roman" w:hint="default"/>
    </w:rPr>
  </w:style>
  <w:style w:type="table" w:customStyle="1" w:styleId="tablencpi">
    <w:name w:val="tablencpi"/>
    <w:basedOn w:val="a1"/>
    <w:rsid w:val="0096487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964877"/>
  </w:style>
  <w:style w:type="paragraph" w:styleId="a5">
    <w:name w:val="header"/>
    <w:basedOn w:val="a"/>
    <w:link w:val="a6"/>
    <w:uiPriority w:val="99"/>
    <w:unhideWhenUsed/>
    <w:rsid w:val="009648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4877"/>
  </w:style>
  <w:style w:type="paragraph" w:styleId="a7">
    <w:name w:val="footer"/>
    <w:basedOn w:val="a"/>
    <w:link w:val="a8"/>
    <w:uiPriority w:val="99"/>
    <w:unhideWhenUsed/>
    <w:rsid w:val="009648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4877"/>
  </w:style>
  <w:style w:type="character" w:styleId="a9">
    <w:name w:val="page number"/>
    <w:basedOn w:val="a0"/>
    <w:uiPriority w:val="99"/>
    <w:semiHidden/>
    <w:unhideWhenUsed/>
    <w:rsid w:val="00964877"/>
  </w:style>
  <w:style w:type="table" w:styleId="aa">
    <w:name w:val="Table Grid"/>
    <w:basedOn w:val="a1"/>
    <w:uiPriority w:val="59"/>
    <w:rsid w:val="0096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170</Pages>
  <Words>44192</Words>
  <Characters>337189</Characters>
  <Application>Microsoft Office Word</Application>
  <DocSecurity>0</DocSecurity>
  <Lines>14660</Lines>
  <Paragraphs>6356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2026-04-10T12:18:00Z</dcterms:created>
  <dcterms:modified xsi:type="dcterms:W3CDTF">2026-04-10T12:19:00Z</dcterms:modified>
</cp:coreProperties>
</file>